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6A04C" w14:textId="77777777" w:rsidR="000A53E1" w:rsidRPr="000A53E1" w:rsidRDefault="000A53E1" w:rsidP="000A53E1">
      <w:pPr>
        <w:jc w:val="center"/>
        <w:rPr>
          <w:rFonts w:ascii="DecimaWE Rg" w:hAnsi="DecimaWE Rg"/>
          <w:b/>
          <w:bCs/>
          <w:i/>
          <w:sz w:val="24"/>
          <w:szCs w:val="24"/>
          <w:u w:val="single"/>
        </w:rPr>
      </w:pPr>
      <w:r w:rsidRPr="000A53E1">
        <w:rPr>
          <w:rFonts w:ascii="DecimaWE Rg" w:hAnsi="DecimaWE Rg"/>
          <w:noProof/>
          <w:sz w:val="24"/>
          <w:szCs w:val="24"/>
          <w:lang w:eastAsia="it-IT"/>
        </w:rPr>
        <w:drawing>
          <wp:anchor distT="0" distB="0" distL="114300" distR="114300" simplePos="0" relativeHeight="251659264" behindDoc="0" locked="0" layoutInCell="1" allowOverlap="1" wp14:anchorId="4BA91973" wp14:editId="314236D5">
            <wp:simplePos x="0" y="0"/>
            <wp:positionH relativeFrom="margin">
              <wp:align>center</wp:align>
            </wp:positionH>
            <wp:positionV relativeFrom="margin">
              <wp:posOffset>-553085</wp:posOffset>
            </wp:positionV>
            <wp:extent cx="6551930" cy="1169670"/>
            <wp:effectExtent l="0" t="0" r="127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193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0379D" w14:textId="77777777" w:rsidR="000A53E1" w:rsidRPr="000A53E1" w:rsidRDefault="000A53E1" w:rsidP="000A53E1">
      <w:pPr>
        <w:jc w:val="center"/>
        <w:rPr>
          <w:rFonts w:ascii="DecimaWE Rg" w:hAnsi="DecimaWE Rg"/>
          <w:b/>
          <w:bCs/>
          <w:i/>
          <w:sz w:val="24"/>
          <w:szCs w:val="24"/>
          <w:u w:val="single"/>
        </w:rPr>
      </w:pPr>
    </w:p>
    <w:p w14:paraId="692237C2" w14:textId="77777777" w:rsidR="000A53E1" w:rsidRPr="000A53E1" w:rsidRDefault="000A53E1" w:rsidP="000A53E1">
      <w:pPr>
        <w:jc w:val="center"/>
        <w:rPr>
          <w:rFonts w:ascii="DecimaWE Rg" w:hAnsi="DecimaWE Rg"/>
          <w:b/>
          <w:bCs/>
          <w:i/>
          <w:sz w:val="24"/>
          <w:szCs w:val="24"/>
          <w:u w:val="single"/>
        </w:rPr>
      </w:pPr>
    </w:p>
    <w:p w14:paraId="60C1F062" w14:textId="77777777" w:rsidR="000A53E1" w:rsidRPr="000A53E1" w:rsidRDefault="000A53E1" w:rsidP="000A53E1">
      <w:pPr>
        <w:jc w:val="center"/>
        <w:rPr>
          <w:rFonts w:ascii="DecimaWE Rg" w:hAnsi="DecimaWE Rg"/>
          <w:b/>
          <w:bCs/>
          <w:i/>
          <w:sz w:val="24"/>
          <w:szCs w:val="24"/>
          <w:u w:val="single"/>
        </w:rPr>
      </w:pPr>
    </w:p>
    <w:p w14:paraId="0B2FBBEB" w14:textId="77777777" w:rsidR="000A53E1" w:rsidRPr="000A53E1" w:rsidRDefault="000A53E1" w:rsidP="000A53E1">
      <w:pPr>
        <w:jc w:val="center"/>
        <w:rPr>
          <w:rFonts w:ascii="DecimaWE Rg" w:hAnsi="DecimaWE Rg"/>
          <w:b/>
          <w:bCs/>
          <w:i/>
          <w:sz w:val="24"/>
          <w:szCs w:val="24"/>
          <w:u w:val="single"/>
        </w:rPr>
      </w:pPr>
    </w:p>
    <w:p w14:paraId="4148D175" w14:textId="77777777" w:rsidR="000A53E1" w:rsidRPr="000A53E1" w:rsidRDefault="000A53E1" w:rsidP="000A53E1">
      <w:pPr>
        <w:jc w:val="center"/>
        <w:rPr>
          <w:rFonts w:ascii="DecimaWE Rg" w:hAnsi="DecimaWE Rg"/>
          <w:b/>
          <w:bCs/>
          <w:i/>
          <w:sz w:val="24"/>
          <w:szCs w:val="24"/>
          <w:u w:val="single"/>
        </w:rPr>
      </w:pPr>
    </w:p>
    <w:p w14:paraId="219839FE" w14:textId="77777777" w:rsidR="000A53E1" w:rsidRPr="000A53E1" w:rsidRDefault="000A53E1" w:rsidP="000A53E1">
      <w:pPr>
        <w:jc w:val="center"/>
        <w:rPr>
          <w:rFonts w:ascii="DecimaWE Rg" w:hAnsi="DecimaWE Rg"/>
          <w:b/>
          <w:bCs/>
          <w:i/>
          <w:sz w:val="24"/>
          <w:szCs w:val="24"/>
          <w:u w:val="single"/>
        </w:rPr>
      </w:pPr>
    </w:p>
    <w:p w14:paraId="67F5797F" w14:textId="72A0B816" w:rsidR="000A53E1" w:rsidRPr="000A53E1" w:rsidRDefault="000A53E1" w:rsidP="000A53E1">
      <w:pPr>
        <w:jc w:val="center"/>
        <w:rPr>
          <w:rFonts w:ascii="DecimaWE Rg" w:hAnsi="DecimaWE Rg"/>
          <w:b/>
          <w:bCs/>
          <w:sz w:val="24"/>
          <w:szCs w:val="24"/>
        </w:rPr>
      </w:pPr>
      <w:r w:rsidRPr="000A53E1">
        <w:rPr>
          <w:rFonts w:ascii="DecimaWE Rg" w:hAnsi="DecimaWE Rg"/>
          <w:b/>
          <w:bCs/>
          <w:sz w:val="24"/>
          <w:szCs w:val="24"/>
        </w:rPr>
        <w:t xml:space="preserve">PROPOSTA DI LEGGE </w:t>
      </w:r>
      <w:r>
        <w:rPr>
          <w:rFonts w:ascii="DecimaWE Rg" w:hAnsi="DecimaWE Rg"/>
          <w:b/>
          <w:bCs/>
          <w:sz w:val="24"/>
          <w:szCs w:val="24"/>
        </w:rPr>
        <w:t>NAZIONALE</w:t>
      </w:r>
    </w:p>
    <w:p w14:paraId="4F42EE21" w14:textId="77777777" w:rsidR="000A53E1" w:rsidRPr="000A53E1" w:rsidRDefault="000A53E1" w:rsidP="000A53E1">
      <w:pPr>
        <w:jc w:val="center"/>
        <w:rPr>
          <w:rFonts w:ascii="DecimaWE Rg" w:hAnsi="DecimaWE Rg"/>
          <w:b/>
          <w:bCs/>
          <w:sz w:val="24"/>
          <w:szCs w:val="24"/>
        </w:rPr>
      </w:pPr>
    </w:p>
    <w:p w14:paraId="55B63E88" w14:textId="77777777" w:rsidR="000A53E1" w:rsidRPr="000A53E1" w:rsidRDefault="000A53E1" w:rsidP="000A53E1">
      <w:pPr>
        <w:jc w:val="center"/>
        <w:rPr>
          <w:rFonts w:ascii="DecimaWE Rg" w:hAnsi="DecimaWE Rg"/>
          <w:b/>
          <w:bCs/>
          <w:sz w:val="24"/>
          <w:szCs w:val="24"/>
        </w:rPr>
      </w:pPr>
    </w:p>
    <w:p w14:paraId="4B89B961" w14:textId="77777777" w:rsidR="000A53E1" w:rsidRPr="000A53E1" w:rsidRDefault="000A53E1" w:rsidP="000A53E1">
      <w:pPr>
        <w:jc w:val="center"/>
        <w:rPr>
          <w:rFonts w:ascii="DecimaWE Rg" w:hAnsi="DecimaWE Rg"/>
          <w:b/>
          <w:bCs/>
          <w:sz w:val="24"/>
          <w:szCs w:val="24"/>
        </w:rPr>
      </w:pPr>
    </w:p>
    <w:p w14:paraId="7D998D22" w14:textId="546C5BD0" w:rsidR="000A53E1" w:rsidRPr="000A53E1" w:rsidRDefault="000A53E1" w:rsidP="000A53E1">
      <w:pPr>
        <w:jc w:val="center"/>
        <w:rPr>
          <w:rFonts w:ascii="DecimaWE Rg" w:hAnsi="DecimaWE Rg"/>
          <w:bCs/>
          <w:sz w:val="24"/>
          <w:szCs w:val="24"/>
        </w:rPr>
      </w:pPr>
      <w:proofErr w:type="gramStart"/>
      <w:r w:rsidRPr="000A53E1">
        <w:rPr>
          <w:rFonts w:ascii="DecimaWE Rg" w:hAnsi="DecimaWE Rg"/>
          <w:bCs/>
          <w:sz w:val="24"/>
          <w:szCs w:val="24"/>
        </w:rPr>
        <w:t>presentata</w:t>
      </w:r>
      <w:proofErr w:type="gramEnd"/>
      <w:r w:rsidRPr="000A53E1">
        <w:rPr>
          <w:rFonts w:ascii="DecimaWE Rg" w:hAnsi="DecimaWE Rg"/>
          <w:bCs/>
          <w:sz w:val="24"/>
          <w:szCs w:val="24"/>
        </w:rPr>
        <w:t xml:space="preserve"> dai consiglieri Frattolin, Bianchi, Dal Zovo, Sergo, Ussai</w:t>
      </w:r>
    </w:p>
    <w:p w14:paraId="06C85BD3" w14:textId="77777777" w:rsidR="000A53E1" w:rsidRPr="000A53E1" w:rsidRDefault="000A53E1" w:rsidP="000A53E1">
      <w:pPr>
        <w:jc w:val="center"/>
        <w:rPr>
          <w:rFonts w:ascii="DecimaWE Rg" w:hAnsi="DecimaWE Rg"/>
          <w:bCs/>
          <w:sz w:val="24"/>
          <w:szCs w:val="24"/>
        </w:rPr>
      </w:pPr>
    </w:p>
    <w:p w14:paraId="4F77548A" w14:textId="77777777" w:rsidR="000A53E1" w:rsidRPr="000A53E1" w:rsidRDefault="000A53E1" w:rsidP="000A53E1">
      <w:pPr>
        <w:jc w:val="center"/>
        <w:rPr>
          <w:rFonts w:ascii="DecimaWE Rg" w:hAnsi="DecimaWE Rg"/>
          <w:bCs/>
          <w:sz w:val="24"/>
          <w:szCs w:val="24"/>
        </w:rPr>
      </w:pPr>
    </w:p>
    <w:p w14:paraId="2FF31663" w14:textId="77777777" w:rsidR="000A53E1" w:rsidRPr="000A53E1" w:rsidRDefault="000A53E1" w:rsidP="000A53E1">
      <w:pPr>
        <w:jc w:val="center"/>
        <w:rPr>
          <w:rFonts w:ascii="DecimaWE Rg" w:hAnsi="DecimaWE Rg"/>
          <w:bCs/>
          <w:sz w:val="24"/>
          <w:szCs w:val="24"/>
        </w:rPr>
      </w:pPr>
      <w:r w:rsidRPr="000A53E1">
        <w:rPr>
          <w:rFonts w:ascii="DecimaWE Rg" w:hAnsi="DecimaWE Rg"/>
          <w:bCs/>
          <w:sz w:val="24"/>
          <w:szCs w:val="24"/>
        </w:rPr>
        <w:tab/>
      </w:r>
      <w:r w:rsidRPr="000A53E1">
        <w:rPr>
          <w:rFonts w:ascii="DecimaWE Rg" w:hAnsi="DecimaWE Rg"/>
          <w:bCs/>
          <w:sz w:val="24"/>
          <w:szCs w:val="24"/>
        </w:rPr>
        <w:tab/>
      </w:r>
      <w:r w:rsidRPr="000A53E1">
        <w:rPr>
          <w:rFonts w:ascii="DecimaWE Rg" w:hAnsi="DecimaWE Rg"/>
          <w:bCs/>
          <w:sz w:val="24"/>
          <w:szCs w:val="24"/>
        </w:rPr>
        <w:tab/>
      </w:r>
    </w:p>
    <w:p w14:paraId="1BAEAF28" w14:textId="19E828C3" w:rsidR="000A53E1" w:rsidRPr="000A53E1" w:rsidRDefault="000A53E1" w:rsidP="000A53E1">
      <w:pPr>
        <w:jc w:val="center"/>
        <w:rPr>
          <w:rFonts w:ascii="DecimaWE Rg" w:hAnsi="DecimaWE Rg"/>
          <w:sz w:val="24"/>
          <w:szCs w:val="24"/>
        </w:rPr>
      </w:pPr>
      <w:proofErr w:type="gramStart"/>
      <w:r w:rsidRPr="000A53E1">
        <w:rPr>
          <w:rFonts w:ascii="DecimaWE Rg" w:hAnsi="DecimaWE Rg"/>
          <w:sz w:val="24"/>
          <w:szCs w:val="24"/>
        </w:rPr>
        <w:t>« Misure</w:t>
      </w:r>
      <w:proofErr w:type="gramEnd"/>
      <w:r w:rsidRPr="000A53E1">
        <w:rPr>
          <w:rFonts w:ascii="DecimaWE Rg" w:hAnsi="DecimaWE Rg"/>
          <w:sz w:val="24"/>
          <w:szCs w:val="24"/>
        </w:rPr>
        <w:t xml:space="preserve"> urgenti in </w:t>
      </w:r>
      <w:r>
        <w:rPr>
          <w:rFonts w:ascii="DecimaWE Rg" w:hAnsi="DecimaWE Rg"/>
          <w:sz w:val="24"/>
          <w:szCs w:val="24"/>
        </w:rPr>
        <w:t>materia di contrasto al bullismo</w:t>
      </w:r>
      <w:r w:rsidRPr="000A53E1">
        <w:rPr>
          <w:rFonts w:ascii="DecimaWE Rg" w:hAnsi="DecimaWE Rg"/>
          <w:sz w:val="24"/>
          <w:szCs w:val="24"/>
        </w:rPr>
        <w:t>.</w:t>
      </w:r>
      <w:r w:rsidRPr="000A53E1">
        <w:rPr>
          <w:rFonts w:ascii="DecimaWE Rg" w:hAnsi="DecimaWE Rg"/>
          <w:bCs/>
          <w:sz w:val="24"/>
          <w:szCs w:val="24"/>
        </w:rPr>
        <w:t>»</w:t>
      </w:r>
    </w:p>
    <w:p w14:paraId="1782472F" w14:textId="77777777" w:rsidR="000A53E1" w:rsidRPr="000A53E1" w:rsidRDefault="000A53E1" w:rsidP="000A53E1">
      <w:pPr>
        <w:jc w:val="center"/>
        <w:rPr>
          <w:rFonts w:ascii="DecimaWE Rg" w:hAnsi="DecimaWE Rg"/>
          <w:bCs/>
          <w:sz w:val="24"/>
          <w:szCs w:val="24"/>
        </w:rPr>
      </w:pPr>
    </w:p>
    <w:p w14:paraId="7BF18BA5" w14:textId="77777777" w:rsidR="000A53E1" w:rsidRPr="000A53E1" w:rsidRDefault="000A53E1" w:rsidP="000A53E1">
      <w:pPr>
        <w:jc w:val="center"/>
        <w:rPr>
          <w:rFonts w:ascii="DecimaWE Rg" w:hAnsi="DecimaWE Rg"/>
          <w:bCs/>
          <w:sz w:val="24"/>
          <w:szCs w:val="24"/>
        </w:rPr>
      </w:pPr>
    </w:p>
    <w:p w14:paraId="7C873445" w14:textId="77777777" w:rsidR="000A53E1" w:rsidRPr="000A53E1" w:rsidRDefault="000A53E1" w:rsidP="000A53E1">
      <w:pPr>
        <w:jc w:val="center"/>
        <w:rPr>
          <w:rFonts w:ascii="DecimaWE Rg" w:hAnsi="DecimaWE Rg"/>
          <w:sz w:val="24"/>
          <w:szCs w:val="24"/>
        </w:rPr>
      </w:pPr>
      <w:r w:rsidRPr="000A53E1">
        <w:rPr>
          <w:rFonts w:ascii="DecimaWE Rg" w:hAnsi="DecimaWE Rg"/>
          <w:b/>
          <w:bCs/>
          <w:i/>
          <w:sz w:val="24"/>
          <w:szCs w:val="24"/>
          <w:u w:val="single"/>
        </w:rPr>
        <w:br w:type="page"/>
      </w:r>
    </w:p>
    <w:p w14:paraId="71065B89" w14:textId="273E96B6" w:rsidR="00BE53C6" w:rsidRPr="004C2AA5" w:rsidRDefault="00BE53C6" w:rsidP="00BE53C6">
      <w:pPr>
        <w:jc w:val="both"/>
        <w:rPr>
          <w:rFonts w:ascii="DecimaWE Rg" w:hAnsi="DecimaWE Rg"/>
          <w:sz w:val="24"/>
          <w:szCs w:val="24"/>
        </w:rPr>
      </w:pPr>
      <w:r w:rsidRPr="004C2AA5">
        <w:rPr>
          <w:rFonts w:ascii="DecimaWE Rg" w:hAnsi="DecimaWE Rg"/>
          <w:sz w:val="24"/>
          <w:szCs w:val="24"/>
        </w:rPr>
        <w:lastRenderedPageBreak/>
        <w:t>Gent.li Consiglieri,</w:t>
      </w:r>
    </w:p>
    <w:p w14:paraId="3F0A3FF4" w14:textId="22B291EB" w:rsidR="00BE53C6" w:rsidRPr="004C2AA5" w:rsidRDefault="00BE53C6" w:rsidP="00BE53C6">
      <w:pPr>
        <w:jc w:val="both"/>
        <w:rPr>
          <w:rFonts w:ascii="DecimaWE Rg" w:hAnsi="DecimaWE Rg"/>
          <w:sz w:val="24"/>
          <w:szCs w:val="24"/>
        </w:rPr>
      </w:pPr>
      <w:proofErr w:type="gramStart"/>
      <w:r w:rsidRPr="004C2AA5">
        <w:rPr>
          <w:rFonts w:ascii="DecimaWE Rg" w:hAnsi="DecimaWE Rg"/>
          <w:sz w:val="24"/>
          <w:szCs w:val="24"/>
        </w:rPr>
        <w:t>è</w:t>
      </w:r>
      <w:proofErr w:type="gramEnd"/>
      <w:r w:rsidRPr="004C2AA5">
        <w:rPr>
          <w:rFonts w:ascii="DecimaWE Rg" w:hAnsi="DecimaWE Rg"/>
          <w:sz w:val="24"/>
          <w:szCs w:val="24"/>
        </w:rPr>
        <w:t xml:space="preserve"> sempre più sentita la necessità di introdurre con urgenza misure straordinarie per contrastare il </w:t>
      </w:r>
      <w:r w:rsidR="00E41D9F" w:rsidRPr="004C2AA5">
        <w:rPr>
          <w:rFonts w:ascii="DecimaWE Rg" w:hAnsi="DecimaWE Rg"/>
          <w:sz w:val="24"/>
          <w:szCs w:val="24"/>
        </w:rPr>
        <w:t xml:space="preserve">c.d. </w:t>
      </w:r>
      <w:r w:rsidRPr="004C2AA5">
        <w:rPr>
          <w:rFonts w:ascii="DecimaWE Rg" w:hAnsi="DecimaWE Rg"/>
          <w:sz w:val="24"/>
          <w:szCs w:val="24"/>
        </w:rPr>
        <w:t xml:space="preserve">bullismo, un fenomeno in forte aumento anche nel Friuli Venezia Giulia. Un vero e proprio allarme sociale per la nostra collettività. Partendo da queste basi, il MoVimento 5 Stelle vuole introdurre per la prima volta una disciplina organica, utilizzando un sistema di norme finalizzate al contrasto degli episodi di bullismo e introducendo misure di prevenzione attraverso la modifica di articoli già presenti nel nostro codice penale. L’obiettivo è quello di </w:t>
      </w:r>
      <w:r w:rsidR="00325E4D" w:rsidRPr="004C2AA5">
        <w:rPr>
          <w:rFonts w:ascii="DecimaWE Rg" w:hAnsi="DecimaWE Rg"/>
          <w:sz w:val="24"/>
          <w:szCs w:val="24"/>
        </w:rPr>
        <w:t>prevenire,</w:t>
      </w:r>
      <w:r w:rsidR="006F027F" w:rsidRPr="004C2AA5">
        <w:rPr>
          <w:rFonts w:ascii="DecimaWE Rg" w:hAnsi="DecimaWE Rg"/>
          <w:sz w:val="24"/>
          <w:szCs w:val="24"/>
        </w:rPr>
        <w:t xml:space="preserve"> di </w:t>
      </w:r>
      <w:r w:rsidRPr="004C2AA5">
        <w:rPr>
          <w:rFonts w:ascii="DecimaWE Rg" w:hAnsi="DecimaWE Rg"/>
          <w:sz w:val="24"/>
          <w:szCs w:val="24"/>
        </w:rPr>
        <w:t>garantire una più concreta tutela delle vittime e di perfezionare il trattamento punitivo di chi si renda protagonista di atti di bullismo.</w:t>
      </w:r>
    </w:p>
    <w:p w14:paraId="07443D99" w14:textId="510A7DB3" w:rsidR="00BE53C6" w:rsidRPr="004C2AA5" w:rsidRDefault="00E40DDF" w:rsidP="00BE53C6">
      <w:pPr>
        <w:jc w:val="both"/>
        <w:rPr>
          <w:rFonts w:ascii="DecimaWE Rg" w:hAnsi="DecimaWE Rg"/>
          <w:sz w:val="24"/>
          <w:szCs w:val="24"/>
        </w:rPr>
      </w:pPr>
      <w:r w:rsidRPr="004C2AA5">
        <w:rPr>
          <w:rFonts w:ascii="DecimaWE Rg" w:hAnsi="DecimaWE Rg"/>
          <w:sz w:val="24"/>
          <w:szCs w:val="24"/>
        </w:rPr>
        <w:t>Questa scelta è stata dettata</w:t>
      </w:r>
      <w:r w:rsidR="00BE53C6" w:rsidRPr="004C2AA5">
        <w:rPr>
          <w:rFonts w:ascii="DecimaWE Rg" w:hAnsi="DecimaWE Rg"/>
          <w:sz w:val="24"/>
          <w:szCs w:val="24"/>
        </w:rPr>
        <w:t xml:space="preserve"> </w:t>
      </w:r>
      <w:r w:rsidR="00A40713" w:rsidRPr="004C2AA5">
        <w:rPr>
          <w:rFonts w:ascii="DecimaWE Rg" w:hAnsi="DecimaWE Rg"/>
          <w:sz w:val="24"/>
          <w:szCs w:val="24"/>
        </w:rPr>
        <w:t>dall’opportunità</w:t>
      </w:r>
      <w:r w:rsidR="00BE53C6" w:rsidRPr="004C2AA5">
        <w:rPr>
          <w:rFonts w:ascii="DecimaWE Rg" w:hAnsi="DecimaWE Rg"/>
          <w:sz w:val="24"/>
          <w:szCs w:val="24"/>
        </w:rPr>
        <w:t xml:space="preserve"> di non crea</w:t>
      </w:r>
      <w:r w:rsidR="002402C6" w:rsidRPr="004C2AA5">
        <w:rPr>
          <w:rFonts w:ascii="DecimaWE Rg" w:hAnsi="DecimaWE Rg"/>
          <w:sz w:val="24"/>
          <w:szCs w:val="24"/>
        </w:rPr>
        <w:t xml:space="preserve">re nuove norme, </w:t>
      </w:r>
      <w:r w:rsidR="003E6521" w:rsidRPr="004C2AA5">
        <w:rPr>
          <w:rFonts w:ascii="DecimaWE Rg" w:hAnsi="DecimaWE Rg"/>
          <w:sz w:val="24"/>
          <w:szCs w:val="24"/>
        </w:rPr>
        <w:t>ma</w:t>
      </w:r>
      <w:r w:rsidR="0002155B" w:rsidRPr="004C2AA5">
        <w:rPr>
          <w:rFonts w:ascii="DecimaWE Rg" w:hAnsi="DecimaWE Rg"/>
          <w:sz w:val="24"/>
          <w:szCs w:val="24"/>
        </w:rPr>
        <w:t xml:space="preserve"> di procedere </w:t>
      </w:r>
      <w:r w:rsidR="002402C6" w:rsidRPr="004C2AA5">
        <w:rPr>
          <w:rFonts w:ascii="DecimaWE Rg" w:hAnsi="DecimaWE Rg"/>
          <w:sz w:val="24"/>
          <w:szCs w:val="24"/>
        </w:rPr>
        <w:t>attraverso il perfezionamento della</w:t>
      </w:r>
      <w:r w:rsidR="00BE53C6" w:rsidRPr="004C2AA5">
        <w:rPr>
          <w:rFonts w:ascii="DecimaWE Rg" w:hAnsi="DecimaWE Rg"/>
          <w:sz w:val="24"/>
          <w:szCs w:val="24"/>
        </w:rPr>
        <w:t xml:space="preserve"> normativa</w:t>
      </w:r>
      <w:r w:rsidR="00BD71E5" w:rsidRPr="004C2AA5">
        <w:rPr>
          <w:rFonts w:ascii="DecimaWE Rg" w:hAnsi="DecimaWE Rg"/>
          <w:sz w:val="24"/>
          <w:szCs w:val="24"/>
        </w:rPr>
        <w:t xml:space="preserve"> esistente</w:t>
      </w:r>
      <w:r w:rsidR="00BE53C6" w:rsidRPr="004C2AA5">
        <w:rPr>
          <w:rFonts w:ascii="DecimaWE Rg" w:hAnsi="DecimaWE Rg"/>
          <w:sz w:val="24"/>
          <w:szCs w:val="24"/>
        </w:rPr>
        <w:t xml:space="preserve"> che già</w:t>
      </w:r>
      <w:r w:rsidR="00974A2F" w:rsidRPr="004C2AA5">
        <w:rPr>
          <w:rFonts w:ascii="DecimaWE Rg" w:hAnsi="DecimaWE Rg"/>
          <w:sz w:val="24"/>
          <w:szCs w:val="24"/>
        </w:rPr>
        <w:t xml:space="preserve"> </w:t>
      </w:r>
      <w:r w:rsidR="00C5343D" w:rsidRPr="004C2AA5">
        <w:rPr>
          <w:rFonts w:ascii="DecimaWE Rg" w:hAnsi="DecimaWE Rg"/>
          <w:sz w:val="24"/>
          <w:szCs w:val="24"/>
        </w:rPr>
        <w:t>punisce</w:t>
      </w:r>
      <w:r w:rsidR="00974A2F" w:rsidRPr="004C2AA5">
        <w:rPr>
          <w:rFonts w:ascii="DecimaWE Rg" w:hAnsi="DecimaWE Rg"/>
          <w:sz w:val="24"/>
          <w:szCs w:val="24"/>
        </w:rPr>
        <w:t xml:space="preserve"> gli atti persecutori</w:t>
      </w:r>
      <w:r w:rsidR="00C470A6" w:rsidRPr="004C2AA5">
        <w:rPr>
          <w:rFonts w:ascii="DecimaWE Rg" w:hAnsi="DecimaWE Rg"/>
          <w:sz w:val="24"/>
          <w:szCs w:val="24"/>
        </w:rPr>
        <w:t xml:space="preserve"> e che ha introdotto nel codice penale </w:t>
      </w:r>
      <w:r w:rsidR="00762E0E" w:rsidRPr="004C2AA5">
        <w:rPr>
          <w:rFonts w:ascii="DecimaWE Rg" w:hAnsi="DecimaWE Rg"/>
          <w:sz w:val="24"/>
          <w:szCs w:val="24"/>
        </w:rPr>
        <w:t>l’art. 612 bis</w:t>
      </w:r>
      <w:r w:rsidR="00A512BC" w:rsidRPr="004C2AA5">
        <w:rPr>
          <w:rFonts w:ascii="DecimaWE Rg" w:hAnsi="DecimaWE Rg"/>
          <w:sz w:val="24"/>
          <w:szCs w:val="24"/>
        </w:rPr>
        <w:t>.</w:t>
      </w:r>
    </w:p>
    <w:p w14:paraId="5FFBD4C5" w14:textId="1E44F489" w:rsidR="00BE53C6" w:rsidRPr="004C2AA5" w:rsidRDefault="00BE53C6" w:rsidP="00BE53C6">
      <w:pPr>
        <w:jc w:val="both"/>
        <w:rPr>
          <w:rFonts w:ascii="DecimaWE Rg" w:hAnsi="DecimaWE Rg"/>
          <w:sz w:val="24"/>
          <w:szCs w:val="24"/>
        </w:rPr>
      </w:pPr>
      <w:r w:rsidRPr="004C2AA5">
        <w:rPr>
          <w:rFonts w:ascii="DecimaWE Rg" w:hAnsi="DecimaWE Rg"/>
          <w:sz w:val="24"/>
          <w:szCs w:val="24"/>
        </w:rPr>
        <w:t xml:space="preserve">Gli atti di </w:t>
      </w:r>
      <w:r w:rsidR="00C5343D" w:rsidRPr="004C2AA5">
        <w:rPr>
          <w:rFonts w:ascii="DecimaWE Rg" w:hAnsi="DecimaWE Rg"/>
          <w:sz w:val="24"/>
          <w:szCs w:val="24"/>
        </w:rPr>
        <w:t xml:space="preserve">c.d. </w:t>
      </w:r>
      <w:r w:rsidRPr="004C2AA5">
        <w:rPr>
          <w:rFonts w:ascii="DecimaWE Rg" w:hAnsi="DecimaWE Rg"/>
          <w:sz w:val="24"/>
          <w:szCs w:val="24"/>
        </w:rPr>
        <w:t>bullismo, infatti, altro non sono che atti p</w:t>
      </w:r>
      <w:r w:rsidR="00806DF5" w:rsidRPr="004C2AA5">
        <w:rPr>
          <w:rFonts w:ascii="DecimaWE Rg" w:hAnsi="DecimaWE Rg"/>
          <w:sz w:val="24"/>
          <w:szCs w:val="24"/>
        </w:rPr>
        <w:t>ersecutori</w:t>
      </w:r>
      <w:r w:rsidR="00853D05" w:rsidRPr="004C2AA5">
        <w:rPr>
          <w:rFonts w:ascii="DecimaWE Rg" w:hAnsi="DecimaWE Rg"/>
          <w:sz w:val="24"/>
          <w:szCs w:val="24"/>
        </w:rPr>
        <w:t>,</w:t>
      </w:r>
      <w:r w:rsidR="00806DF5" w:rsidRPr="004C2AA5">
        <w:rPr>
          <w:rFonts w:ascii="DecimaWE Rg" w:hAnsi="DecimaWE Rg"/>
          <w:sz w:val="24"/>
          <w:szCs w:val="24"/>
        </w:rPr>
        <w:t xml:space="preserve"> compiu</w:t>
      </w:r>
      <w:r w:rsidR="002A70D5" w:rsidRPr="004C2AA5">
        <w:rPr>
          <w:rFonts w:ascii="DecimaWE Rg" w:hAnsi="DecimaWE Rg"/>
          <w:sz w:val="24"/>
          <w:szCs w:val="24"/>
        </w:rPr>
        <w:t xml:space="preserve">ti </w:t>
      </w:r>
      <w:r w:rsidR="0003625F" w:rsidRPr="004C2AA5">
        <w:rPr>
          <w:rFonts w:ascii="DecimaWE Rg" w:hAnsi="DecimaWE Rg"/>
          <w:sz w:val="24"/>
          <w:szCs w:val="24"/>
        </w:rPr>
        <w:t>spesso</w:t>
      </w:r>
      <w:r w:rsidR="002A70D5" w:rsidRPr="004C2AA5">
        <w:rPr>
          <w:rFonts w:ascii="DecimaWE Rg" w:hAnsi="DecimaWE Rg"/>
          <w:sz w:val="24"/>
          <w:szCs w:val="24"/>
        </w:rPr>
        <w:t xml:space="preserve"> da</w:t>
      </w:r>
      <w:r w:rsidR="0003625F" w:rsidRPr="004C2AA5">
        <w:rPr>
          <w:rFonts w:ascii="DecimaWE Rg" w:hAnsi="DecimaWE Rg"/>
          <w:sz w:val="24"/>
          <w:szCs w:val="24"/>
        </w:rPr>
        <w:t xml:space="preserve"> </w:t>
      </w:r>
      <w:r w:rsidR="002A70D5" w:rsidRPr="004C2AA5">
        <w:rPr>
          <w:rFonts w:ascii="DecimaWE Rg" w:hAnsi="DecimaWE Rg"/>
          <w:sz w:val="24"/>
          <w:szCs w:val="24"/>
        </w:rPr>
        <w:t>minorenni verso altri minorenn</w:t>
      </w:r>
      <w:r w:rsidR="002B0C64" w:rsidRPr="004C2AA5">
        <w:rPr>
          <w:rFonts w:ascii="DecimaWE Rg" w:hAnsi="DecimaWE Rg"/>
          <w:sz w:val="24"/>
          <w:szCs w:val="24"/>
        </w:rPr>
        <w:t>i.</w:t>
      </w:r>
    </w:p>
    <w:p w14:paraId="5B1E80A0" w14:textId="5DCF7BF7" w:rsidR="00BE53C6" w:rsidRPr="004C2AA5" w:rsidRDefault="00BE53C6" w:rsidP="00BE53C6">
      <w:pPr>
        <w:jc w:val="both"/>
        <w:rPr>
          <w:rFonts w:ascii="DecimaWE Rg" w:hAnsi="DecimaWE Rg"/>
          <w:sz w:val="24"/>
          <w:szCs w:val="24"/>
        </w:rPr>
      </w:pPr>
      <w:r w:rsidRPr="004C2AA5">
        <w:rPr>
          <w:rFonts w:ascii="DecimaWE Rg" w:hAnsi="DecimaWE Rg"/>
          <w:sz w:val="24"/>
          <w:szCs w:val="24"/>
        </w:rPr>
        <w:t>Entrando nel merito del provvedimento</w:t>
      </w:r>
      <w:r w:rsidR="00B842BE">
        <w:rPr>
          <w:rFonts w:ascii="DecimaWE Rg" w:hAnsi="DecimaWE Rg"/>
          <w:sz w:val="24"/>
          <w:szCs w:val="24"/>
        </w:rPr>
        <w:t>,</w:t>
      </w:r>
      <w:r w:rsidRPr="004C2AA5">
        <w:rPr>
          <w:rFonts w:ascii="DecimaWE Rg" w:hAnsi="DecimaWE Rg"/>
          <w:sz w:val="24"/>
          <w:szCs w:val="24"/>
        </w:rPr>
        <w:t xml:space="preserve"> all’articolo 1 sono state definite le finalità della </w:t>
      </w:r>
      <w:r w:rsidR="00B842BE">
        <w:rPr>
          <w:rFonts w:ascii="DecimaWE Rg" w:hAnsi="DecimaWE Rg"/>
          <w:sz w:val="24"/>
          <w:szCs w:val="24"/>
        </w:rPr>
        <w:t>presente proposta di legge che sono quelle</w:t>
      </w:r>
      <w:r w:rsidRPr="004C2AA5">
        <w:rPr>
          <w:rFonts w:ascii="DecimaWE Rg" w:hAnsi="DecimaWE Rg"/>
          <w:sz w:val="24"/>
          <w:szCs w:val="24"/>
        </w:rPr>
        <w:t xml:space="preserve"> di contrastare </w:t>
      </w:r>
      <w:r w:rsidR="008B5653" w:rsidRPr="004C2AA5">
        <w:rPr>
          <w:rFonts w:ascii="DecimaWE Rg" w:hAnsi="DecimaWE Rg"/>
          <w:sz w:val="24"/>
          <w:szCs w:val="24"/>
        </w:rPr>
        <w:t>il</w:t>
      </w:r>
      <w:r w:rsidRPr="004C2AA5">
        <w:rPr>
          <w:rFonts w:ascii="DecimaWE Rg" w:hAnsi="DecimaWE Rg"/>
          <w:sz w:val="24"/>
          <w:szCs w:val="24"/>
        </w:rPr>
        <w:t xml:space="preserve"> </w:t>
      </w:r>
      <w:r w:rsidR="001D59D7" w:rsidRPr="004C2AA5">
        <w:rPr>
          <w:rFonts w:ascii="DecimaWE Rg" w:hAnsi="DecimaWE Rg"/>
          <w:sz w:val="24"/>
          <w:szCs w:val="24"/>
        </w:rPr>
        <w:t>fenomeno</w:t>
      </w:r>
      <w:r w:rsidRPr="004C2AA5">
        <w:rPr>
          <w:rFonts w:ascii="DecimaWE Rg" w:hAnsi="DecimaWE Rg"/>
          <w:sz w:val="24"/>
          <w:szCs w:val="24"/>
        </w:rPr>
        <w:t xml:space="preserve"> del </w:t>
      </w:r>
      <w:r w:rsidR="001D59D7" w:rsidRPr="004C2AA5">
        <w:rPr>
          <w:rFonts w:ascii="DecimaWE Rg" w:hAnsi="DecimaWE Rg"/>
          <w:sz w:val="24"/>
          <w:szCs w:val="24"/>
        </w:rPr>
        <w:t xml:space="preserve">c.d. </w:t>
      </w:r>
      <w:r w:rsidRPr="004C2AA5">
        <w:rPr>
          <w:rFonts w:ascii="DecimaWE Rg" w:hAnsi="DecimaWE Rg"/>
          <w:sz w:val="24"/>
          <w:szCs w:val="24"/>
        </w:rPr>
        <w:t>bullismo e di fornire gli strumenti di carattere preventivo e repressivo.</w:t>
      </w:r>
    </w:p>
    <w:p w14:paraId="5342ECAF" w14:textId="6CE4CC1A" w:rsidR="00744DF7" w:rsidRPr="004C2AA5" w:rsidRDefault="00BE53C6" w:rsidP="00BE53C6">
      <w:pPr>
        <w:jc w:val="both"/>
        <w:rPr>
          <w:rFonts w:ascii="DecimaWE Rg" w:hAnsi="DecimaWE Rg"/>
          <w:sz w:val="24"/>
          <w:szCs w:val="24"/>
        </w:rPr>
      </w:pPr>
      <w:r w:rsidRPr="004C2AA5">
        <w:rPr>
          <w:rFonts w:ascii="DecimaWE Rg" w:hAnsi="DecimaWE Rg"/>
          <w:sz w:val="24"/>
          <w:szCs w:val="24"/>
        </w:rPr>
        <w:t xml:space="preserve">L’articolo 2 reca le modifiche al codice penale e più precisamente all’art 612 </w:t>
      </w:r>
      <w:r w:rsidR="000638FD" w:rsidRPr="004C2AA5">
        <w:rPr>
          <w:rFonts w:ascii="DecimaWE Rg" w:hAnsi="DecimaWE Rg"/>
          <w:sz w:val="24"/>
          <w:szCs w:val="24"/>
        </w:rPr>
        <w:t xml:space="preserve">bis (Atti persecutori), </w:t>
      </w:r>
      <w:r w:rsidRPr="004C2AA5">
        <w:rPr>
          <w:rFonts w:ascii="DecimaWE Rg" w:hAnsi="DecimaWE Rg"/>
          <w:sz w:val="24"/>
          <w:szCs w:val="24"/>
        </w:rPr>
        <w:t xml:space="preserve">aggiunto dall'art. </w:t>
      </w:r>
      <w:hyperlink r:id="rId6" w:anchor="id=10LX0000640227ART25,__m=document" w:history="1">
        <w:r w:rsidRPr="004C2AA5">
          <w:rPr>
            <w:rStyle w:val="Collegamentoipertestuale"/>
            <w:rFonts w:ascii="DecimaWE Rg" w:hAnsi="DecimaWE Rg"/>
            <w:color w:val="auto"/>
            <w:sz w:val="24"/>
            <w:szCs w:val="24"/>
            <w:u w:val="none"/>
          </w:rPr>
          <w:t>7</w:t>
        </w:r>
      </w:hyperlink>
      <w:r w:rsidRPr="004C2AA5">
        <w:rPr>
          <w:rFonts w:ascii="DecimaWE Rg" w:hAnsi="DecimaWE Rg"/>
          <w:sz w:val="24"/>
          <w:szCs w:val="24"/>
        </w:rPr>
        <w:t xml:space="preserve">, </w:t>
      </w:r>
      <w:hyperlink r:id="rId7" w:anchor="id=10LX0000640227ART0,__m=document" w:history="1">
        <w:r w:rsidRPr="004C2AA5">
          <w:rPr>
            <w:rStyle w:val="Collegamentoipertestuale"/>
            <w:rFonts w:ascii="DecimaWE Rg" w:hAnsi="DecimaWE Rg"/>
            <w:color w:val="auto"/>
            <w:sz w:val="24"/>
            <w:szCs w:val="24"/>
            <w:u w:val="none"/>
          </w:rPr>
          <w:t>D.L. 23 febbraio 2009, n. 11</w:t>
        </w:r>
      </w:hyperlink>
      <w:r w:rsidRPr="004C2AA5">
        <w:rPr>
          <w:rFonts w:ascii="DecimaWE Rg" w:hAnsi="DecimaWE Rg"/>
          <w:sz w:val="24"/>
          <w:szCs w:val="24"/>
        </w:rPr>
        <w:t xml:space="preserve">, convertito in legge, con modificazioni, dalla </w:t>
      </w:r>
      <w:hyperlink r:id="rId8" w:anchor="id=10LX0000643012ART0,__m=document" w:history="1">
        <w:r w:rsidRPr="004C2AA5">
          <w:rPr>
            <w:rStyle w:val="Collegamentoipertestuale"/>
            <w:rFonts w:ascii="DecimaWE Rg" w:hAnsi="DecimaWE Rg"/>
            <w:color w:val="auto"/>
            <w:sz w:val="24"/>
            <w:szCs w:val="24"/>
            <w:u w:val="none"/>
          </w:rPr>
          <w:t>L. 23 aprile 2009, n. 38</w:t>
        </w:r>
      </w:hyperlink>
      <w:r w:rsidRPr="004C2AA5">
        <w:rPr>
          <w:rFonts w:ascii="DecimaWE Rg" w:hAnsi="DecimaWE Rg"/>
          <w:sz w:val="24"/>
          <w:szCs w:val="24"/>
        </w:rPr>
        <w:t xml:space="preserve"> e ogget</w:t>
      </w:r>
      <w:r w:rsidR="00FE69B1" w:rsidRPr="004C2AA5">
        <w:rPr>
          <w:rFonts w:ascii="DecimaWE Rg" w:hAnsi="DecimaWE Rg"/>
          <w:sz w:val="24"/>
          <w:szCs w:val="24"/>
        </w:rPr>
        <w:t>to di successive modificazioni</w:t>
      </w:r>
      <w:r w:rsidR="00D32AF4" w:rsidRPr="004C2AA5">
        <w:rPr>
          <w:rFonts w:ascii="DecimaWE Rg" w:hAnsi="DecimaWE Rg"/>
          <w:sz w:val="24"/>
          <w:szCs w:val="24"/>
        </w:rPr>
        <w:t>.</w:t>
      </w:r>
      <w:r w:rsidRPr="004C2AA5">
        <w:rPr>
          <w:rFonts w:ascii="DecimaWE Rg" w:hAnsi="DecimaWE Rg"/>
          <w:sz w:val="24"/>
          <w:szCs w:val="24"/>
        </w:rPr>
        <w:t xml:space="preserve"> </w:t>
      </w:r>
    </w:p>
    <w:p w14:paraId="762FC5A8" w14:textId="7FDB36A7" w:rsidR="00724A99" w:rsidRPr="004C2AA5" w:rsidRDefault="00BE53C6" w:rsidP="00BE53C6">
      <w:pPr>
        <w:jc w:val="both"/>
        <w:rPr>
          <w:rFonts w:ascii="DecimaWE Rg" w:hAnsi="DecimaWE Rg"/>
          <w:sz w:val="24"/>
          <w:szCs w:val="24"/>
        </w:rPr>
      </w:pPr>
      <w:r w:rsidRPr="004C2AA5">
        <w:rPr>
          <w:rFonts w:ascii="DecimaWE Rg" w:hAnsi="DecimaWE Rg"/>
          <w:sz w:val="24"/>
          <w:szCs w:val="24"/>
        </w:rPr>
        <w:t>Con la lettera a) si sono volute aggiungere a</w:t>
      </w:r>
      <w:r w:rsidR="00B842BE">
        <w:rPr>
          <w:rFonts w:ascii="DecimaWE Rg" w:hAnsi="DecimaWE Rg"/>
          <w:sz w:val="24"/>
          <w:szCs w:val="24"/>
        </w:rPr>
        <w:t>l comma 1 dell’articolo 612 bis</w:t>
      </w:r>
      <w:r w:rsidRPr="004C2AA5">
        <w:rPr>
          <w:rFonts w:ascii="DecimaWE Rg" w:hAnsi="DecimaWE Rg"/>
          <w:sz w:val="24"/>
          <w:szCs w:val="24"/>
        </w:rPr>
        <w:t xml:space="preserve"> le parole “anche mediante qualunque mezzo telematico” per inser</w:t>
      </w:r>
      <w:r w:rsidR="00851F90" w:rsidRPr="004C2AA5">
        <w:rPr>
          <w:rFonts w:ascii="DecimaWE Rg" w:hAnsi="DecimaWE Rg"/>
          <w:sz w:val="24"/>
          <w:szCs w:val="24"/>
        </w:rPr>
        <w:t xml:space="preserve">ire la fattispecie </w:t>
      </w:r>
      <w:r w:rsidRPr="004C2AA5">
        <w:rPr>
          <w:rFonts w:ascii="DecimaWE Rg" w:hAnsi="DecimaWE Rg"/>
          <w:sz w:val="24"/>
          <w:szCs w:val="24"/>
        </w:rPr>
        <w:t>del</w:t>
      </w:r>
      <w:r w:rsidR="00851F90" w:rsidRPr="004C2AA5">
        <w:rPr>
          <w:rFonts w:ascii="DecimaWE Rg" w:hAnsi="DecimaWE Rg"/>
          <w:sz w:val="24"/>
          <w:szCs w:val="24"/>
        </w:rPr>
        <w:t xml:space="preserve"> c.d.</w:t>
      </w:r>
      <w:r w:rsidRPr="004C2AA5">
        <w:rPr>
          <w:rFonts w:ascii="DecimaWE Rg" w:hAnsi="DecimaWE Rg"/>
          <w:sz w:val="24"/>
          <w:szCs w:val="24"/>
        </w:rPr>
        <w:t xml:space="preserve"> bullismo cibernetico e renderla anch’essa </w:t>
      </w:r>
      <w:r w:rsidR="000E0750" w:rsidRPr="004C2AA5">
        <w:rPr>
          <w:rFonts w:ascii="DecimaWE Rg" w:hAnsi="DecimaWE Rg"/>
          <w:sz w:val="24"/>
          <w:szCs w:val="24"/>
        </w:rPr>
        <w:t xml:space="preserve">espressamente </w:t>
      </w:r>
      <w:r w:rsidRPr="004C2AA5">
        <w:rPr>
          <w:rFonts w:ascii="DecimaWE Rg" w:hAnsi="DecimaWE Rg"/>
          <w:sz w:val="24"/>
          <w:szCs w:val="24"/>
        </w:rPr>
        <w:t>pun</w:t>
      </w:r>
      <w:r w:rsidR="00724A99" w:rsidRPr="004C2AA5">
        <w:rPr>
          <w:rFonts w:ascii="DecimaWE Rg" w:hAnsi="DecimaWE Rg"/>
          <w:sz w:val="24"/>
          <w:szCs w:val="24"/>
        </w:rPr>
        <w:t>ibile.</w:t>
      </w:r>
    </w:p>
    <w:p w14:paraId="43C603C1" w14:textId="70E5695E" w:rsidR="00B32C12" w:rsidRPr="004C2AA5" w:rsidRDefault="00BC577D" w:rsidP="00BE53C6">
      <w:pPr>
        <w:jc w:val="both"/>
        <w:rPr>
          <w:rFonts w:ascii="DecimaWE Rg" w:hAnsi="DecimaWE Rg"/>
          <w:sz w:val="24"/>
          <w:szCs w:val="24"/>
        </w:rPr>
      </w:pPr>
      <w:r w:rsidRPr="004C2AA5">
        <w:rPr>
          <w:rFonts w:ascii="DecimaWE Rg" w:hAnsi="DecimaWE Rg"/>
          <w:sz w:val="24"/>
          <w:szCs w:val="24"/>
        </w:rPr>
        <w:t>Con la lettera b) si sono</w:t>
      </w:r>
      <w:r w:rsidR="00BE53C6" w:rsidRPr="004C2AA5">
        <w:rPr>
          <w:rFonts w:ascii="DecimaWE Rg" w:hAnsi="DecimaWE Rg"/>
          <w:sz w:val="24"/>
          <w:szCs w:val="24"/>
        </w:rPr>
        <w:t xml:space="preserve"> </w:t>
      </w:r>
      <w:r w:rsidRPr="004C2AA5">
        <w:rPr>
          <w:rFonts w:ascii="DecimaWE Rg" w:hAnsi="DecimaWE Rg"/>
          <w:sz w:val="24"/>
          <w:szCs w:val="24"/>
        </w:rPr>
        <w:t>volute</w:t>
      </w:r>
      <w:r w:rsidR="00BE53C6" w:rsidRPr="004C2AA5">
        <w:rPr>
          <w:rFonts w:ascii="DecimaWE Rg" w:hAnsi="DecimaWE Rg"/>
          <w:sz w:val="24"/>
          <w:szCs w:val="24"/>
        </w:rPr>
        <w:t xml:space="preserve"> aggiungere nel secondo periodo del comma 4 le parole “a meno che l’autore non sia egli stesso un minore”</w:t>
      </w:r>
      <w:r w:rsidR="00BA4A86" w:rsidRPr="004C2AA5">
        <w:rPr>
          <w:rFonts w:ascii="DecimaWE Rg" w:hAnsi="DecimaWE Rg"/>
          <w:sz w:val="24"/>
          <w:szCs w:val="24"/>
        </w:rPr>
        <w:t>,</w:t>
      </w:r>
      <w:r w:rsidR="00BE53C6" w:rsidRPr="004C2AA5">
        <w:rPr>
          <w:rFonts w:ascii="DecimaWE Rg" w:hAnsi="DecimaWE Rg"/>
          <w:sz w:val="24"/>
          <w:szCs w:val="24"/>
        </w:rPr>
        <w:t xml:space="preserve"> per </w:t>
      </w:r>
      <w:r w:rsidR="00940933" w:rsidRPr="004C2AA5">
        <w:rPr>
          <w:rFonts w:ascii="DecimaWE Rg" w:hAnsi="DecimaWE Rg"/>
          <w:sz w:val="24"/>
          <w:szCs w:val="24"/>
        </w:rPr>
        <w:t xml:space="preserve">consentire che in </w:t>
      </w:r>
      <w:r w:rsidR="00AD4105" w:rsidRPr="004C2AA5">
        <w:rPr>
          <w:rFonts w:ascii="DecimaWE Rg" w:hAnsi="DecimaWE Rg"/>
          <w:sz w:val="24"/>
          <w:szCs w:val="24"/>
        </w:rPr>
        <w:t>questo</w:t>
      </w:r>
      <w:r w:rsidR="00940933" w:rsidRPr="004C2AA5">
        <w:rPr>
          <w:rFonts w:ascii="DecimaWE Rg" w:hAnsi="DecimaWE Rg"/>
          <w:sz w:val="24"/>
          <w:szCs w:val="24"/>
        </w:rPr>
        <w:t xml:space="preserve"> </w:t>
      </w:r>
      <w:r w:rsidR="00AD4105" w:rsidRPr="004C2AA5">
        <w:rPr>
          <w:rFonts w:ascii="DecimaWE Rg" w:hAnsi="DecimaWE Rg"/>
          <w:sz w:val="24"/>
          <w:szCs w:val="24"/>
        </w:rPr>
        <w:t>caso</w:t>
      </w:r>
      <w:r w:rsidR="00B747AA" w:rsidRPr="004C2AA5">
        <w:rPr>
          <w:rFonts w:ascii="DecimaWE Rg" w:hAnsi="DecimaWE Rg"/>
          <w:sz w:val="24"/>
          <w:szCs w:val="24"/>
        </w:rPr>
        <w:t xml:space="preserve"> il reato</w:t>
      </w:r>
      <w:r w:rsidR="00BE53C6" w:rsidRPr="004C2AA5">
        <w:rPr>
          <w:rFonts w:ascii="DecimaWE Rg" w:hAnsi="DecimaWE Rg"/>
          <w:sz w:val="24"/>
          <w:szCs w:val="24"/>
        </w:rPr>
        <w:t xml:space="preserve"> </w:t>
      </w:r>
      <w:r w:rsidR="00B747AA" w:rsidRPr="004C2AA5">
        <w:rPr>
          <w:rFonts w:ascii="DecimaWE Rg" w:hAnsi="DecimaWE Rg"/>
          <w:sz w:val="24"/>
          <w:szCs w:val="24"/>
        </w:rPr>
        <w:t xml:space="preserve">rimanga </w:t>
      </w:r>
      <w:r w:rsidR="00BE53C6" w:rsidRPr="004C2AA5">
        <w:rPr>
          <w:rFonts w:ascii="DecimaWE Rg" w:hAnsi="DecimaWE Rg"/>
          <w:sz w:val="24"/>
          <w:szCs w:val="24"/>
        </w:rPr>
        <w:t>punibile a querela della persona offesa.</w:t>
      </w:r>
    </w:p>
    <w:p w14:paraId="1B7F2BB6" w14:textId="1FA8C616" w:rsidR="0083374E" w:rsidRPr="004C2AA5" w:rsidRDefault="00294D31" w:rsidP="00BE53C6">
      <w:pPr>
        <w:jc w:val="both"/>
        <w:rPr>
          <w:rFonts w:ascii="DecimaWE Rg" w:hAnsi="DecimaWE Rg"/>
          <w:sz w:val="24"/>
          <w:szCs w:val="24"/>
        </w:rPr>
      </w:pPr>
      <w:r w:rsidRPr="004C2AA5">
        <w:rPr>
          <w:rFonts w:ascii="DecimaWE Rg" w:hAnsi="DecimaWE Rg"/>
          <w:sz w:val="24"/>
          <w:szCs w:val="24"/>
        </w:rPr>
        <w:t xml:space="preserve">Tale </w:t>
      </w:r>
      <w:r w:rsidR="007C11CE" w:rsidRPr="004C2AA5">
        <w:rPr>
          <w:rFonts w:ascii="DecimaWE Rg" w:hAnsi="DecimaWE Rg"/>
          <w:sz w:val="24"/>
          <w:szCs w:val="24"/>
        </w:rPr>
        <w:t xml:space="preserve">perseguibilità a </w:t>
      </w:r>
      <w:r w:rsidR="00BE53C6" w:rsidRPr="004C2AA5">
        <w:rPr>
          <w:rFonts w:ascii="DecimaWE Rg" w:hAnsi="DecimaWE Rg"/>
          <w:sz w:val="24"/>
          <w:szCs w:val="24"/>
        </w:rPr>
        <w:t xml:space="preserve">querela permette di poter attuare il vero piano di prevenzione di questo </w:t>
      </w:r>
      <w:r w:rsidR="007C11CE" w:rsidRPr="004C2AA5">
        <w:rPr>
          <w:rFonts w:ascii="DecimaWE Rg" w:hAnsi="DecimaWE Rg"/>
          <w:sz w:val="24"/>
          <w:szCs w:val="24"/>
        </w:rPr>
        <w:t>fenomeno</w:t>
      </w:r>
      <w:r w:rsidR="000C46F7" w:rsidRPr="004C2AA5">
        <w:rPr>
          <w:rFonts w:ascii="DecimaWE Rg" w:hAnsi="DecimaWE Rg"/>
          <w:sz w:val="24"/>
          <w:szCs w:val="24"/>
        </w:rPr>
        <w:t xml:space="preserve">. </w:t>
      </w:r>
      <w:r w:rsidR="00B43030" w:rsidRPr="004C2AA5">
        <w:rPr>
          <w:rFonts w:ascii="DecimaWE Rg" w:hAnsi="DecimaWE Rg"/>
          <w:sz w:val="24"/>
          <w:szCs w:val="24"/>
        </w:rPr>
        <w:t>Infatti, con l</w:t>
      </w:r>
      <w:r w:rsidR="00BE53C6" w:rsidRPr="004C2AA5">
        <w:rPr>
          <w:rFonts w:ascii="DecimaWE Rg" w:hAnsi="DecimaWE Rg"/>
          <w:sz w:val="24"/>
          <w:szCs w:val="24"/>
        </w:rPr>
        <w:t>’articolo 3 della presente legge</w:t>
      </w:r>
      <w:r w:rsidR="00222D56" w:rsidRPr="004C2AA5">
        <w:rPr>
          <w:rFonts w:ascii="DecimaWE Rg" w:hAnsi="DecimaWE Rg"/>
          <w:sz w:val="24"/>
          <w:szCs w:val="24"/>
        </w:rPr>
        <w:t>, l’ammonimento</w:t>
      </w:r>
      <w:r w:rsidR="0003623A" w:rsidRPr="004C2AA5">
        <w:rPr>
          <w:rFonts w:ascii="DecimaWE Rg" w:hAnsi="DecimaWE Rg"/>
          <w:sz w:val="24"/>
          <w:szCs w:val="24"/>
        </w:rPr>
        <w:t xml:space="preserve"> </w:t>
      </w:r>
      <w:r w:rsidR="003E7935" w:rsidRPr="004C2AA5">
        <w:rPr>
          <w:rFonts w:ascii="DecimaWE Rg" w:hAnsi="DecimaWE Rg"/>
          <w:sz w:val="24"/>
          <w:szCs w:val="24"/>
        </w:rPr>
        <w:t xml:space="preserve">già previsto all’articolo 8 del decreto-legge 23 febbraio 2009, n. 11, convertito, con modificazioni, dalla legge 23 aprile 2009, n. 38, e successive modificazioni, verrebbe </w:t>
      </w:r>
      <w:r w:rsidR="004E079E" w:rsidRPr="004C2AA5">
        <w:rPr>
          <w:rFonts w:ascii="DecimaWE Rg" w:hAnsi="DecimaWE Rg"/>
          <w:sz w:val="24"/>
          <w:szCs w:val="24"/>
        </w:rPr>
        <w:t xml:space="preserve">esteso </w:t>
      </w:r>
      <w:r w:rsidR="003223C0" w:rsidRPr="004C2AA5">
        <w:rPr>
          <w:rFonts w:ascii="DecimaWE Rg" w:hAnsi="DecimaWE Rg"/>
          <w:sz w:val="24"/>
          <w:szCs w:val="24"/>
        </w:rPr>
        <w:t xml:space="preserve">ai “bulli" </w:t>
      </w:r>
      <w:r w:rsidR="00991389" w:rsidRPr="004C2AA5">
        <w:rPr>
          <w:rFonts w:ascii="DecimaWE Rg" w:hAnsi="DecimaWE Rg"/>
          <w:sz w:val="24"/>
          <w:szCs w:val="24"/>
        </w:rPr>
        <w:t>minorenni.</w:t>
      </w:r>
      <w:r w:rsidR="0072199F" w:rsidRPr="004C2AA5">
        <w:rPr>
          <w:rFonts w:ascii="DecimaWE Rg" w:hAnsi="DecimaWE Rg"/>
          <w:sz w:val="24"/>
          <w:szCs w:val="24"/>
        </w:rPr>
        <w:t xml:space="preserve"> Nel </w:t>
      </w:r>
      <w:r w:rsidR="00CB4E3E" w:rsidRPr="004C2AA5">
        <w:rPr>
          <w:rFonts w:ascii="DecimaWE Rg" w:hAnsi="DecimaWE Rg"/>
          <w:sz w:val="24"/>
          <w:szCs w:val="24"/>
        </w:rPr>
        <w:t>dettaglio</w:t>
      </w:r>
      <w:r w:rsidR="00B05B80" w:rsidRPr="004C2AA5">
        <w:rPr>
          <w:rFonts w:ascii="DecimaWE Rg" w:hAnsi="DecimaWE Rg"/>
          <w:sz w:val="24"/>
          <w:szCs w:val="24"/>
        </w:rPr>
        <w:t>:</w:t>
      </w:r>
      <w:r w:rsidR="00CA6A73" w:rsidRPr="004C2AA5">
        <w:rPr>
          <w:rFonts w:ascii="DecimaWE Rg" w:hAnsi="DecimaWE Rg"/>
          <w:sz w:val="24"/>
          <w:szCs w:val="24"/>
        </w:rPr>
        <w:t xml:space="preserve"> </w:t>
      </w:r>
      <w:r w:rsidR="00BE53C6" w:rsidRPr="004C2AA5">
        <w:rPr>
          <w:rFonts w:ascii="DecimaWE Rg" w:hAnsi="DecimaWE Rg"/>
          <w:sz w:val="24"/>
          <w:szCs w:val="24"/>
        </w:rPr>
        <w:t>il soggetto che</w:t>
      </w:r>
      <w:r w:rsidR="00E817DE" w:rsidRPr="004C2AA5">
        <w:rPr>
          <w:rFonts w:ascii="DecimaWE Rg" w:hAnsi="DecimaWE Rg"/>
          <w:sz w:val="24"/>
          <w:szCs w:val="24"/>
        </w:rPr>
        <w:t xml:space="preserve"> ha sub</w:t>
      </w:r>
      <w:r w:rsidR="00522F4E" w:rsidRPr="004C2AA5">
        <w:rPr>
          <w:rFonts w:ascii="DecimaWE Rg" w:hAnsi="DecimaWE Rg"/>
          <w:sz w:val="24"/>
          <w:szCs w:val="24"/>
        </w:rPr>
        <w:t>ì</w:t>
      </w:r>
      <w:r w:rsidR="00826929" w:rsidRPr="004C2AA5">
        <w:rPr>
          <w:rFonts w:ascii="DecimaWE Rg" w:hAnsi="DecimaWE Rg"/>
          <w:sz w:val="24"/>
          <w:szCs w:val="24"/>
        </w:rPr>
        <w:t>t</w:t>
      </w:r>
      <w:r w:rsidR="00970CE1" w:rsidRPr="004C2AA5">
        <w:rPr>
          <w:rFonts w:ascii="DecimaWE Rg" w:hAnsi="DecimaWE Rg"/>
          <w:sz w:val="24"/>
          <w:szCs w:val="24"/>
        </w:rPr>
        <w:t xml:space="preserve">o gli atti persecutori o, quando anch'egli </w:t>
      </w:r>
      <w:r w:rsidR="005F3B4C" w:rsidRPr="004C2AA5">
        <w:rPr>
          <w:rFonts w:ascii="DecimaWE Rg" w:hAnsi="DecimaWE Rg"/>
          <w:sz w:val="24"/>
          <w:szCs w:val="24"/>
        </w:rPr>
        <w:t xml:space="preserve">sia </w:t>
      </w:r>
      <w:r w:rsidR="00BE53C6" w:rsidRPr="004C2AA5">
        <w:rPr>
          <w:rFonts w:ascii="DecimaWE Rg" w:hAnsi="DecimaWE Rg"/>
          <w:sz w:val="24"/>
          <w:szCs w:val="24"/>
        </w:rPr>
        <w:t>un minore,</w:t>
      </w:r>
      <w:r w:rsidR="0064456E" w:rsidRPr="004C2AA5">
        <w:rPr>
          <w:rFonts w:ascii="DecimaWE Rg" w:hAnsi="DecimaWE Rg"/>
          <w:sz w:val="24"/>
          <w:szCs w:val="24"/>
        </w:rPr>
        <w:t xml:space="preserve"> </w:t>
      </w:r>
      <w:r w:rsidR="00E43B94" w:rsidRPr="004C2AA5">
        <w:rPr>
          <w:rFonts w:ascii="DecimaWE Rg" w:hAnsi="DecimaWE Rg"/>
          <w:sz w:val="24"/>
          <w:szCs w:val="24"/>
        </w:rPr>
        <w:t xml:space="preserve">il </w:t>
      </w:r>
      <w:r w:rsidR="00E817DE" w:rsidRPr="004C2AA5">
        <w:rPr>
          <w:rFonts w:ascii="DecimaWE Rg" w:hAnsi="DecimaWE Rg"/>
          <w:sz w:val="24"/>
          <w:szCs w:val="24"/>
        </w:rPr>
        <w:t>genitore, il tutore o</w:t>
      </w:r>
      <w:r w:rsidR="00BC25B8" w:rsidRPr="004C2AA5">
        <w:rPr>
          <w:rFonts w:ascii="DecimaWE Rg" w:hAnsi="DecimaWE Rg"/>
          <w:sz w:val="24"/>
          <w:szCs w:val="24"/>
        </w:rPr>
        <w:t xml:space="preserve"> il dirigente scolastico (</w:t>
      </w:r>
      <w:r w:rsidR="000A5F80" w:rsidRPr="004C2AA5">
        <w:rPr>
          <w:rFonts w:ascii="DecimaWE Rg" w:hAnsi="DecimaWE Rg"/>
          <w:sz w:val="24"/>
          <w:szCs w:val="24"/>
        </w:rPr>
        <w:t>col</w:t>
      </w:r>
      <w:r w:rsidR="00E817DE" w:rsidRPr="004C2AA5">
        <w:rPr>
          <w:rFonts w:ascii="DecimaWE Rg" w:hAnsi="DecimaWE Rg"/>
          <w:sz w:val="24"/>
          <w:szCs w:val="24"/>
        </w:rPr>
        <w:t xml:space="preserve"> </w:t>
      </w:r>
      <w:r w:rsidR="00BC25B8" w:rsidRPr="004C2AA5">
        <w:rPr>
          <w:rFonts w:ascii="DecimaWE Rg" w:hAnsi="DecimaWE Rg"/>
          <w:sz w:val="24"/>
          <w:szCs w:val="24"/>
        </w:rPr>
        <w:t>consenso</w:t>
      </w:r>
      <w:r w:rsidR="00E817DE" w:rsidRPr="004C2AA5">
        <w:rPr>
          <w:rFonts w:ascii="DecimaWE Rg" w:hAnsi="DecimaWE Rg"/>
          <w:sz w:val="24"/>
          <w:szCs w:val="24"/>
        </w:rPr>
        <w:t xml:space="preserve"> genitoriale o del tutore</w:t>
      </w:r>
      <w:r w:rsidR="00BC25B8" w:rsidRPr="004C2AA5">
        <w:rPr>
          <w:rFonts w:ascii="DecimaWE Rg" w:hAnsi="DecimaWE Rg"/>
          <w:sz w:val="24"/>
          <w:szCs w:val="24"/>
        </w:rPr>
        <w:t>)</w:t>
      </w:r>
      <w:r w:rsidR="00944869" w:rsidRPr="004C2AA5">
        <w:rPr>
          <w:rFonts w:ascii="DecimaWE Rg" w:hAnsi="DecimaWE Rg"/>
          <w:sz w:val="24"/>
          <w:szCs w:val="24"/>
        </w:rPr>
        <w:t>,</w:t>
      </w:r>
      <w:r w:rsidR="00BE53C6" w:rsidRPr="004C2AA5">
        <w:rPr>
          <w:rFonts w:ascii="DecimaWE Rg" w:hAnsi="DecimaWE Rg"/>
          <w:sz w:val="24"/>
          <w:szCs w:val="24"/>
        </w:rPr>
        <w:t xml:space="preserve"> </w:t>
      </w:r>
      <w:r w:rsidR="00944869" w:rsidRPr="004C2AA5">
        <w:rPr>
          <w:rFonts w:ascii="DecimaWE Rg" w:hAnsi="DecimaWE Rg"/>
          <w:sz w:val="24"/>
          <w:szCs w:val="24"/>
        </w:rPr>
        <w:t>potranno</w:t>
      </w:r>
      <w:r w:rsidR="001846ED" w:rsidRPr="004C2AA5">
        <w:rPr>
          <w:rFonts w:ascii="DecimaWE Rg" w:hAnsi="DecimaWE Rg"/>
          <w:sz w:val="24"/>
          <w:szCs w:val="24"/>
        </w:rPr>
        <w:t xml:space="preserve"> esporre i fatti al</w:t>
      </w:r>
      <w:r w:rsidR="00BE53C6" w:rsidRPr="004C2AA5">
        <w:rPr>
          <w:rFonts w:ascii="DecimaWE Rg" w:hAnsi="DecimaWE Rg"/>
          <w:sz w:val="24"/>
          <w:szCs w:val="24"/>
        </w:rPr>
        <w:t>l’autorità di pubblica sicurezza avanzando richiesta al questore di ammonimento nei confr</w:t>
      </w:r>
      <w:r w:rsidR="0083374E" w:rsidRPr="004C2AA5">
        <w:rPr>
          <w:rFonts w:ascii="DecimaWE Rg" w:hAnsi="DecimaWE Rg"/>
          <w:sz w:val="24"/>
          <w:szCs w:val="24"/>
        </w:rPr>
        <w:t>onti dell’autore della condotta</w:t>
      </w:r>
      <w:r w:rsidR="00BE53C6" w:rsidRPr="004C2AA5">
        <w:rPr>
          <w:rFonts w:ascii="DecimaWE Rg" w:hAnsi="DecimaWE Rg"/>
          <w:sz w:val="24"/>
          <w:szCs w:val="24"/>
        </w:rPr>
        <w:t xml:space="preserve">. </w:t>
      </w:r>
    </w:p>
    <w:p w14:paraId="30689BB6" w14:textId="1111E50D" w:rsidR="00BE53C6" w:rsidRPr="004C2AA5" w:rsidRDefault="00BA4A86" w:rsidP="00BE53C6">
      <w:pPr>
        <w:jc w:val="both"/>
        <w:rPr>
          <w:rFonts w:ascii="DecimaWE Rg" w:hAnsi="DecimaWE Rg"/>
          <w:i/>
          <w:sz w:val="24"/>
          <w:szCs w:val="24"/>
        </w:rPr>
      </w:pPr>
      <w:r w:rsidRPr="004C2AA5">
        <w:rPr>
          <w:rFonts w:ascii="DecimaWE Rg" w:hAnsi="DecimaWE Rg"/>
          <w:sz w:val="24"/>
          <w:szCs w:val="24"/>
        </w:rPr>
        <w:t>In tal modo rimarrebbe ferma e immodificata la procedura già</w:t>
      </w:r>
      <w:r w:rsidR="00062406" w:rsidRPr="004C2AA5">
        <w:rPr>
          <w:rFonts w:ascii="DecimaWE Rg" w:hAnsi="DecimaWE Rg"/>
          <w:sz w:val="24"/>
          <w:szCs w:val="24"/>
        </w:rPr>
        <w:t xml:space="preserve"> tracciata dall'art. 8 </w:t>
      </w:r>
      <w:r w:rsidR="0013264C" w:rsidRPr="004C2AA5">
        <w:rPr>
          <w:rFonts w:ascii="DecimaWE Rg" w:hAnsi="DecimaWE Rg"/>
          <w:sz w:val="24"/>
          <w:szCs w:val="24"/>
        </w:rPr>
        <w:t>sopra citato, che</w:t>
      </w:r>
      <w:r w:rsidR="00BE53C6" w:rsidRPr="004C2AA5">
        <w:rPr>
          <w:rFonts w:ascii="DecimaWE Rg" w:hAnsi="DecimaWE Rg"/>
          <w:sz w:val="24"/>
          <w:szCs w:val="24"/>
        </w:rPr>
        <w:t xml:space="preserve"> così prevede: </w:t>
      </w:r>
      <w:r w:rsidR="00BE53C6" w:rsidRPr="004C2AA5">
        <w:rPr>
          <w:rFonts w:ascii="DecimaWE Rg" w:hAnsi="DecimaWE Rg"/>
          <w:i/>
          <w:sz w:val="24"/>
          <w:szCs w:val="24"/>
        </w:rPr>
        <w:t>il questore, assunte se necessario informazioni dagli organi investigativi e sentite le persone informate dei fatti, ove ritenga fondata l'istanza, ammonisce oralmente il soggetto nei cui confronti è stato richiesto il provvedimento, invitandolo a tenere una condotta conforme alla legge e redigendo processo verbale. Copia del processo verbale è rilasciata al richiedente l'ammonimento e al soggetto ammonito. Il questore adotta i provvedimenti in materia di armi e munizioni.  La pena per il delitto di cui all'articolo 612-bis del codice penale è aumentata se il fatto è commesso da soggetto già ammonito ai sensi del presente articolo. Si procede d'ufficio per il delitto previsto dall'articolo 612-bis del codice penale quando il fatto è commesso da soggetto ammonito ai sensi del presente articolo</w:t>
      </w:r>
      <w:r w:rsidR="00F76BFE" w:rsidRPr="004C2AA5">
        <w:rPr>
          <w:rFonts w:ascii="DecimaWE Rg" w:hAnsi="DecimaWE Rg"/>
          <w:i/>
          <w:sz w:val="24"/>
          <w:szCs w:val="24"/>
        </w:rPr>
        <w:t>.</w:t>
      </w:r>
    </w:p>
    <w:p w14:paraId="382A6884" w14:textId="2972F971" w:rsidR="00BE53C6" w:rsidRPr="004C2AA5" w:rsidRDefault="00BE53C6" w:rsidP="00BE53C6">
      <w:pPr>
        <w:jc w:val="both"/>
        <w:rPr>
          <w:rFonts w:ascii="DecimaWE Rg" w:hAnsi="DecimaWE Rg"/>
          <w:sz w:val="24"/>
          <w:szCs w:val="24"/>
        </w:rPr>
      </w:pPr>
      <w:r w:rsidRPr="004C2AA5">
        <w:rPr>
          <w:rFonts w:ascii="DecimaWE Rg" w:hAnsi="DecimaWE Rg"/>
          <w:sz w:val="24"/>
          <w:szCs w:val="24"/>
        </w:rPr>
        <w:t xml:space="preserve">Ovviamente trattandosi di un minore il questore </w:t>
      </w:r>
      <w:r w:rsidR="00F6350D" w:rsidRPr="004C2AA5">
        <w:rPr>
          <w:rFonts w:ascii="DecimaWE Rg" w:hAnsi="DecimaWE Rg"/>
          <w:sz w:val="24"/>
          <w:szCs w:val="24"/>
        </w:rPr>
        <w:t>convocherà</w:t>
      </w:r>
      <w:r w:rsidRPr="004C2AA5">
        <w:rPr>
          <w:rFonts w:ascii="DecimaWE Rg" w:hAnsi="DecimaWE Rg"/>
          <w:sz w:val="24"/>
          <w:szCs w:val="24"/>
        </w:rPr>
        <w:t xml:space="preserve"> il minore</w:t>
      </w:r>
      <w:r w:rsidR="00AF72B2" w:rsidRPr="004C2AA5">
        <w:rPr>
          <w:rFonts w:ascii="DecimaWE Rg" w:hAnsi="DecimaWE Rg"/>
          <w:sz w:val="24"/>
          <w:szCs w:val="24"/>
        </w:rPr>
        <w:t xml:space="preserve"> da ammonire</w:t>
      </w:r>
      <w:r w:rsidRPr="004C2AA5">
        <w:rPr>
          <w:rFonts w:ascii="DecimaWE Rg" w:hAnsi="DecimaWE Rg"/>
          <w:sz w:val="24"/>
          <w:szCs w:val="24"/>
        </w:rPr>
        <w:t xml:space="preserve"> unitamente ad almeno un genitore </w:t>
      </w:r>
      <w:r w:rsidR="00335118" w:rsidRPr="004C2AA5">
        <w:rPr>
          <w:rFonts w:ascii="DecimaWE Rg" w:hAnsi="DecimaWE Rg"/>
          <w:sz w:val="24"/>
          <w:szCs w:val="24"/>
        </w:rPr>
        <w:t>o al tutore</w:t>
      </w:r>
      <w:r w:rsidRPr="004C2AA5">
        <w:rPr>
          <w:rFonts w:ascii="DecimaWE Rg" w:hAnsi="DecimaWE Rg"/>
          <w:sz w:val="24"/>
          <w:szCs w:val="24"/>
        </w:rPr>
        <w:t>.</w:t>
      </w:r>
    </w:p>
    <w:p w14:paraId="28562F0C" w14:textId="2C839BB0" w:rsidR="00CD7E4C" w:rsidRPr="004C2AA5" w:rsidRDefault="00BE53C6" w:rsidP="00BE53C6">
      <w:pPr>
        <w:jc w:val="both"/>
        <w:rPr>
          <w:rFonts w:ascii="DecimaWE Rg" w:hAnsi="DecimaWE Rg"/>
          <w:sz w:val="24"/>
          <w:szCs w:val="24"/>
        </w:rPr>
      </w:pPr>
      <w:r w:rsidRPr="004C2AA5">
        <w:rPr>
          <w:rFonts w:ascii="DecimaWE Rg" w:hAnsi="DecimaWE Rg"/>
          <w:sz w:val="24"/>
          <w:szCs w:val="24"/>
        </w:rPr>
        <w:t xml:space="preserve">Infine all’articolo 4 vengono </w:t>
      </w:r>
      <w:r w:rsidR="00C7056B" w:rsidRPr="004C2AA5">
        <w:rPr>
          <w:rFonts w:ascii="DecimaWE Rg" w:hAnsi="DecimaWE Rg"/>
          <w:sz w:val="24"/>
          <w:szCs w:val="24"/>
        </w:rPr>
        <w:t xml:space="preserve">previste le prescrizioni: </w:t>
      </w:r>
      <w:r w:rsidRPr="004C2AA5">
        <w:rPr>
          <w:rFonts w:ascii="DecimaWE Rg" w:hAnsi="DecimaWE Rg"/>
          <w:sz w:val="24"/>
          <w:szCs w:val="24"/>
        </w:rPr>
        <w:t>l’</w:t>
      </w:r>
      <w:r w:rsidR="000E6104" w:rsidRPr="004C2AA5">
        <w:rPr>
          <w:rFonts w:ascii="DecimaWE Rg" w:hAnsi="DecimaWE Rg"/>
          <w:sz w:val="24"/>
          <w:szCs w:val="24"/>
        </w:rPr>
        <w:t>autore delle condotte</w:t>
      </w:r>
      <w:r w:rsidRPr="004C2AA5">
        <w:rPr>
          <w:rFonts w:ascii="DecimaWE Rg" w:hAnsi="DecimaWE Rg"/>
          <w:sz w:val="24"/>
          <w:szCs w:val="24"/>
        </w:rPr>
        <w:t xml:space="preserve">, i </w:t>
      </w:r>
      <w:r w:rsidR="00A80155" w:rsidRPr="004C2AA5">
        <w:rPr>
          <w:rFonts w:ascii="DecimaWE Rg" w:hAnsi="DecimaWE Rg"/>
          <w:sz w:val="24"/>
          <w:szCs w:val="24"/>
        </w:rPr>
        <w:t xml:space="preserve">suoi </w:t>
      </w:r>
      <w:r w:rsidRPr="004C2AA5">
        <w:rPr>
          <w:rFonts w:ascii="DecimaWE Rg" w:hAnsi="DecimaWE Rg"/>
          <w:sz w:val="24"/>
          <w:szCs w:val="24"/>
        </w:rPr>
        <w:t>genitori</w:t>
      </w:r>
      <w:r w:rsidR="003C1300" w:rsidRPr="004C2AA5">
        <w:rPr>
          <w:rFonts w:ascii="DecimaWE Rg" w:hAnsi="DecimaWE Rg"/>
          <w:sz w:val="24"/>
          <w:szCs w:val="24"/>
        </w:rPr>
        <w:t xml:space="preserve"> (</w:t>
      </w:r>
      <w:r w:rsidR="00636DA4" w:rsidRPr="004C2AA5">
        <w:rPr>
          <w:rFonts w:ascii="DecimaWE Rg" w:hAnsi="DecimaWE Rg"/>
          <w:sz w:val="24"/>
          <w:szCs w:val="24"/>
        </w:rPr>
        <w:t>se minore)</w:t>
      </w:r>
      <w:r w:rsidR="00376711" w:rsidRPr="004C2AA5">
        <w:rPr>
          <w:rFonts w:ascii="DecimaWE Rg" w:hAnsi="DecimaWE Rg"/>
          <w:sz w:val="24"/>
          <w:szCs w:val="24"/>
        </w:rPr>
        <w:t xml:space="preserve"> e il dirigente</w:t>
      </w:r>
      <w:r w:rsidRPr="004C2AA5">
        <w:rPr>
          <w:rFonts w:ascii="DecimaWE Rg" w:hAnsi="DecimaWE Rg"/>
          <w:sz w:val="24"/>
          <w:szCs w:val="24"/>
        </w:rPr>
        <w:t xml:space="preserve"> </w:t>
      </w:r>
      <w:r w:rsidR="00376711" w:rsidRPr="004C2AA5">
        <w:rPr>
          <w:rFonts w:ascii="DecimaWE Rg" w:hAnsi="DecimaWE Rg"/>
          <w:sz w:val="24"/>
          <w:szCs w:val="24"/>
        </w:rPr>
        <w:t>scolastico</w:t>
      </w:r>
      <w:r w:rsidRPr="004C2AA5">
        <w:rPr>
          <w:rFonts w:ascii="DecimaWE Rg" w:hAnsi="DecimaWE Rg"/>
          <w:sz w:val="24"/>
          <w:szCs w:val="24"/>
        </w:rPr>
        <w:t xml:space="preserve"> sono tenuti a predisporre un pi</w:t>
      </w:r>
      <w:r w:rsidR="00A320C6" w:rsidRPr="004C2AA5">
        <w:rPr>
          <w:rFonts w:ascii="DecimaWE Rg" w:hAnsi="DecimaWE Rg"/>
          <w:sz w:val="24"/>
          <w:szCs w:val="24"/>
        </w:rPr>
        <w:t xml:space="preserve">ano di </w:t>
      </w:r>
      <w:proofErr w:type="spellStart"/>
      <w:r w:rsidR="00A320C6" w:rsidRPr="004C2AA5">
        <w:rPr>
          <w:rFonts w:ascii="DecimaWE Rg" w:hAnsi="DecimaWE Rg"/>
          <w:sz w:val="24"/>
          <w:szCs w:val="24"/>
        </w:rPr>
        <w:t>riorientamento</w:t>
      </w:r>
      <w:proofErr w:type="spellEnd"/>
      <w:r w:rsidR="00A320C6" w:rsidRPr="004C2AA5">
        <w:rPr>
          <w:rFonts w:ascii="DecimaWE Rg" w:hAnsi="DecimaWE Rg"/>
          <w:sz w:val="24"/>
          <w:szCs w:val="24"/>
        </w:rPr>
        <w:t xml:space="preserve"> del comportamento</w:t>
      </w:r>
      <w:r w:rsidRPr="004C2AA5">
        <w:rPr>
          <w:rFonts w:ascii="DecimaWE Rg" w:hAnsi="DecimaWE Rg"/>
          <w:sz w:val="24"/>
          <w:szCs w:val="24"/>
        </w:rPr>
        <w:t xml:space="preserve"> </w:t>
      </w:r>
      <w:r w:rsidR="00D92C27" w:rsidRPr="004C2AA5">
        <w:rPr>
          <w:rFonts w:ascii="DecimaWE Rg" w:hAnsi="DecimaWE Rg"/>
          <w:sz w:val="24"/>
          <w:szCs w:val="24"/>
        </w:rPr>
        <w:t>nell'istituto</w:t>
      </w:r>
      <w:r w:rsidRPr="004C2AA5">
        <w:rPr>
          <w:rFonts w:ascii="DecimaWE Rg" w:hAnsi="DecimaWE Rg"/>
          <w:sz w:val="24"/>
          <w:szCs w:val="24"/>
        </w:rPr>
        <w:t xml:space="preserve"> di appartenenza, oltre l’orario scolastico, secondo le modalità ritenute più adeguate.</w:t>
      </w:r>
    </w:p>
    <w:p w14:paraId="4DF860CD" w14:textId="06AF7B64" w:rsidR="00BE53C6" w:rsidRPr="004C2AA5" w:rsidRDefault="00BE53C6" w:rsidP="00BE53C6">
      <w:pPr>
        <w:jc w:val="both"/>
        <w:rPr>
          <w:rFonts w:ascii="DecimaWE Rg" w:hAnsi="DecimaWE Rg"/>
          <w:sz w:val="24"/>
          <w:szCs w:val="24"/>
        </w:rPr>
      </w:pPr>
      <w:r w:rsidRPr="004C2AA5">
        <w:rPr>
          <w:rFonts w:ascii="DecimaWE Rg" w:hAnsi="DecimaWE Rg"/>
          <w:sz w:val="24"/>
          <w:szCs w:val="24"/>
        </w:rPr>
        <w:t>L’importanz</w:t>
      </w:r>
      <w:r w:rsidR="00C51464" w:rsidRPr="004C2AA5">
        <w:rPr>
          <w:rFonts w:ascii="DecimaWE Rg" w:hAnsi="DecimaWE Rg"/>
          <w:sz w:val="24"/>
          <w:szCs w:val="24"/>
        </w:rPr>
        <w:t>a di questi correttivi</w:t>
      </w:r>
      <w:r w:rsidRPr="004C2AA5">
        <w:rPr>
          <w:rFonts w:ascii="DecimaWE Rg" w:hAnsi="DecimaWE Rg"/>
          <w:sz w:val="24"/>
          <w:szCs w:val="24"/>
        </w:rPr>
        <w:t xml:space="preserve"> è fondamentale</w:t>
      </w:r>
      <w:r w:rsidR="00C51464" w:rsidRPr="004C2AA5">
        <w:rPr>
          <w:rFonts w:ascii="DecimaWE Rg" w:hAnsi="DecimaWE Rg"/>
          <w:sz w:val="24"/>
          <w:szCs w:val="24"/>
        </w:rPr>
        <w:t>:</w:t>
      </w:r>
      <w:r w:rsidRPr="004C2AA5">
        <w:rPr>
          <w:rFonts w:ascii="DecimaWE Rg" w:hAnsi="DecimaWE Rg"/>
          <w:sz w:val="24"/>
          <w:szCs w:val="24"/>
        </w:rPr>
        <w:t xml:space="preserve"> difatti l’ammonimento compiuto dall’autorità</w:t>
      </w:r>
      <w:r w:rsidR="000A7E3E" w:rsidRPr="004C2AA5">
        <w:rPr>
          <w:rFonts w:ascii="DecimaWE Rg" w:hAnsi="DecimaWE Rg"/>
          <w:sz w:val="24"/>
          <w:szCs w:val="24"/>
        </w:rPr>
        <w:t xml:space="preserve"> di polizia</w:t>
      </w:r>
      <w:r w:rsidR="00FA7FAE" w:rsidRPr="004C2AA5">
        <w:rPr>
          <w:rFonts w:ascii="DecimaWE Rg" w:hAnsi="DecimaWE Rg"/>
          <w:sz w:val="24"/>
          <w:szCs w:val="24"/>
        </w:rPr>
        <w:t xml:space="preserve"> al minore,</w:t>
      </w:r>
      <w:r w:rsidR="003417B4" w:rsidRPr="004C2AA5">
        <w:rPr>
          <w:rFonts w:ascii="DecimaWE Rg" w:hAnsi="DecimaWE Rg"/>
          <w:sz w:val="24"/>
          <w:szCs w:val="24"/>
        </w:rPr>
        <w:t xml:space="preserve"> alla presenza degli esercenti la responsabilità genitoriale</w:t>
      </w:r>
      <w:r w:rsidR="000A7E3E" w:rsidRPr="004C2AA5">
        <w:rPr>
          <w:rFonts w:ascii="DecimaWE Rg" w:hAnsi="DecimaWE Rg"/>
          <w:sz w:val="24"/>
          <w:szCs w:val="24"/>
        </w:rPr>
        <w:t>,</w:t>
      </w:r>
      <w:r w:rsidR="00590E93" w:rsidRPr="004C2AA5">
        <w:rPr>
          <w:rFonts w:ascii="DecimaWE Rg" w:hAnsi="DecimaWE Rg"/>
          <w:sz w:val="24"/>
          <w:szCs w:val="24"/>
        </w:rPr>
        <w:t xml:space="preserve"> verrà sicuramente avvertito come </w:t>
      </w:r>
      <w:r w:rsidR="00F40930" w:rsidRPr="004C2AA5">
        <w:rPr>
          <w:rFonts w:ascii="DecimaWE Rg" w:hAnsi="DecimaWE Rg"/>
          <w:sz w:val="24"/>
          <w:szCs w:val="24"/>
        </w:rPr>
        <w:t xml:space="preserve">forte ed efficace deterrente alla protrazione della condotta, </w:t>
      </w:r>
      <w:r w:rsidR="007A2FE3" w:rsidRPr="004C2AA5">
        <w:rPr>
          <w:rFonts w:ascii="DecimaWE Rg" w:hAnsi="DecimaWE Rg"/>
          <w:sz w:val="24"/>
          <w:szCs w:val="24"/>
        </w:rPr>
        <w:t xml:space="preserve">il minore </w:t>
      </w:r>
      <w:r w:rsidR="00FA7FAE" w:rsidRPr="004C2AA5">
        <w:rPr>
          <w:rFonts w:ascii="DecimaWE Rg" w:hAnsi="DecimaWE Rg"/>
          <w:sz w:val="24"/>
          <w:szCs w:val="24"/>
        </w:rPr>
        <w:t>“</w:t>
      </w:r>
      <w:r w:rsidR="00E6717A" w:rsidRPr="004C2AA5">
        <w:rPr>
          <w:rFonts w:ascii="DecimaWE Rg" w:hAnsi="DecimaWE Rg"/>
          <w:sz w:val="24"/>
          <w:szCs w:val="24"/>
        </w:rPr>
        <w:t>bullo"</w:t>
      </w:r>
      <w:r w:rsidR="007A2FE3" w:rsidRPr="004C2AA5">
        <w:rPr>
          <w:rFonts w:ascii="DecimaWE Rg" w:hAnsi="DecimaWE Rg"/>
          <w:sz w:val="24"/>
          <w:szCs w:val="24"/>
        </w:rPr>
        <w:t xml:space="preserve"> avrà una possibilità di resipiscenza senza incorrere nell'odierna </w:t>
      </w:r>
      <w:r w:rsidR="00E6717A" w:rsidRPr="004C2AA5">
        <w:rPr>
          <w:rFonts w:ascii="DecimaWE Rg" w:hAnsi="DecimaWE Rg"/>
          <w:sz w:val="24"/>
          <w:szCs w:val="24"/>
        </w:rPr>
        <w:t xml:space="preserve">automatica </w:t>
      </w:r>
      <w:r w:rsidR="007A2FE3" w:rsidRPr="004C2AA5">
        <w:rPr>
          <w:rFonts w:ascii="DecimaWE Rg" w:hAnsi="DecimaWE Rg"/>
          <w:sz w:val="24"/>
          <w:szCs w:val="24"/>
        </w:rPr>
        <w:t>perseguibilità d'ufficio e</w:t>
      </w:r>
      <w:r w:rsidR="008C6753" w:rsidRPr="004C2AA5">
        <w:rPr>
          <w:rFonts w:ascii="DecimaWE Rg" w:hAnsi="DecimaWE Rg"/>
          <w:sz w:val="24"/>
          <w:szCs w:val="24"/>
        </w:rPr>
        <w:t>,</w:t>
      </w:r>
      <w:r w:rsidR="007A2FE3" w:rsidRPr="004C2AA5">
        <w:rPr>
          <w:rFonts w:ascii="DecimaWE Rg" w:hAnsi="DecimaWE Rg"/>
          <w:sz w:val="24"/>
          <w:szCs w:val="24"/>
        </w:rPr>
        <w:t xml:space="preserve"> </w:t>
      </w:r>
      <w:r w:rsidR="000A250E" w:rsidRPr="004C2AA5">
        <w:rPr>
          <w:rFonts w:ascii="DecimaWE Rg" w:hAnsi="DecimaWE Rg"/>
          <w:sz w:val="24"/>
          <w:szCs w:val="24"/>
        </w:rPr>
        <w:t xml:space="preserve">con l'intervento </w:t>
      </w:r>
      <w:proofErr w:type="spellStart"/>
      <w:r w:rsidR="000A250E" w:rsidRPr="004C2AA5">
        <w:rPr>
          <w:rFonts w:ascii="DecimaWE Rg" w:hAnsi="DecimaWE Rg"/>
          <w:sz w:val="24"/>
          <w:szCs w:val="24"/>
        </w:rPr>
        <w:t>riorientativo</w:t>
      </w:r>
      <w:proofErr w:type="spellEnd"/>
      <w:r w:rsidR="000A250E" w:rsidRPr="004C2AA5">
        <w:rPr>
          <w:rFonts w:ascii="DecimaWE Rg" w:hAnsi="DecimaWE Rg"/>
          <w:sz w:val="24"/>
          <w:szCs w:val="24"/>
        </w:rPr>
        <w:t xml:space="preserve"> della condotta</w:t>
      </w:r>
      <w:r w:rsidR="008C6753" w:rsidRPr="004C2AA5">
        <w:rPr>
          <w:rFonts w:ascii="DecimaWE Rg" w:hAnsi="DecimaWE Rg"/>
          <w:sz w:val="24"/>
          <w:szCs w:val="24"/>
        </w:rPr>
        <w:t xml:space="preserve"> successivo all'ammonimento, verrà guidato alla percezione del disvalore della sua condotta.</w:t>
      </w:r>
    </w:p>
    <w:p w14:paraId="4CA671F0" w14:textId="5500261B" w:rsidR="00BE53C6" w:rsidRPr="004C2AA5" w:rsidRDefault="001E11BE" w:rsidP="00BE53C6">
      <w:pPr>
        <w:jc w:val="both"/>
        <w:rPr>
          <w:rFonts w:ascii="DecimaWE Rg" w:hAnsi="DecimaWE Rg"/>
          <w:sz w:val="24"/>
          <w:szCs w:val="24"/>
        </w:rPr>
      </w:pPr>
      <w:r w:rsidRPr="004C2AA5">
        <w:rPr>
          <w:rFonts w:ascii="DecimaWE Rg" w:hAnsi="DecimaWE Rg"/>
          <w:sz w:val="24"/>
          <w:szCs w:val="24"/>
        </w:rPr>
        <w:t xml:space="preserve">Attesa </w:t>
      </w:r>
      <w:r w:rsidR="00BE53C6" w:rsidRPr="004C2AA5">
        <w:rPr>
          <w:rFonts w:ascii="DecimaWE Rg" w:hAnsi="DecimaWE Rg"/>
          <w:sz w:val="24"/>
          <w:szCs w:val="24"/>
        </w:rPr>
        <w:t xml:space="preserve">l’importanza di tale proposta di legge che potrebbe portare ad una diminuzione del </w:t>
      </w:r>
      <w:r w:rsidR="00423443" w:rsidRPr="004C2AA5">
        <w:rPr>
          <w:rFonts w:ascii="DecimaWE Rg" w:hAnsi="DecimaWE Rg"/>
          <w:sz w:val="24"/>
          <w:szCs w:val="24"/>
        </w:rPr>
        <w:t xml:space="preserve">c.d. </w:t>
      </w:r>
      <w:r w:rsidR="00BE53C6" w:rsidRPr="004C2AA5">
        <w:rPr>
          <w:rFonts w:ascii="DecimaWE Rg" w:hAnsi="DecimaWE Rg"/>
          <w:sz w:val="24"/>
          <w:szCs w:val="24"/>
        </w:rPr>
        <w:t xml:space="preserve">fenomeno </w:t>
      </w:r>
      <w:r w:rsidRPr="004C2AA5">
        <w:rPr>
          <w:rFonts w:ascii="DecimaWE Rg" w:hAnsi="DecimaWE Rg"/>
          <w:sz w:val="24"/>
          <w:szCs w:val="24"/>
        </w:rPr>
        <w:t>del</w:t>
      </w:r>
      <w:r w:rsidR="00BE53C6" w:rsidRPr="004C2AA5">
        <w:rPr>
          <w:rFonts w:ascii="DecimaWE Rg" w:hAnsi="DecimaWE Rg"/>
          <w:sz w:val="24"/>
          <w:szCs w:val="24"/>
        </w:rPr>
        <w:t xml:space="preserve"> bullismo</w:t>
      </w:r>
      <w:r w:rsidR="00423443" w:rsidRPr="004C2AA5">
        <w:rPr>
          <w:rFonts w:ascii="DecimaWE Rg" w:hAnsi="DecimaWE Rg"/>
          <w:sz w:val="24"/>
          <w:szCs w:val="24"/>
        </w:rPr>
        <w:t>,</w:t>
      </w:r>
      <w:r w:rsidR="00BE53C6" w:rsidRPr="004C2AA5">
        <w:rPr>
          <w:rFonts w:ascii="DecimaWE Rg" w:hAnsi="DecimaWE Rg"/>
          <w:sz w:val="24"/>
          <w:szCs w:val="24"/>
        </w:rPr>
        <w:t xml:space="preserve"> ci auguriamo che tale provvedimento possa essere approvato </w:t>
      </w:r>
      <w:r w:rsidR="00B7013F">
        <w:rPr>
          <w:rFonts w:ascii="DecimaWE Rg" w:hAnsi="DecimaWE Rg"/>
          <w:sz w:val="24"/>
          <w:szCs w:val="24"/>
        </w:rPr>
        <w:t>a</w:t>
      </w:r>
      <w:r w:rsidR="00BE53C6" w:rsidRPr="004C2AA5">
        <w:rPr>
          <w:rFonts w:ascii="DecimaWE Rg" w:hAnsi="DecimaWE Rg"/>
          <w:sz w:val="24"/>
          <w:szCs w:val="24"/>
        </w:rPr>
        <w:t xml:space="preserve"> larga maggioranza </w:t>
      </w:r>
      <w:r w:rsidR="00B7013F">
        <w:rPr>
          <w:rFonts w:ascii="DecimaWE Rg" w:hAnsi="DecimaWE Rg"/>
          <w:sz w:val="24"/>
          <w:szCs w:val="24"/>
        </w:rPr>
        <w:t>di questo</w:t>
      </w:r>
      <w:r w:rsidR="00BE53C6" w:rsidRPr="004C2AA5">
        <w:rPr>
          <w:rFonts w:ascii="DecimaWE Rg" w:hAnsi="DecimaWE Rg"/>
          <w:sz w:val="24"/>
          <w:szCs w:val="24"/>
        </w:rPr>
        <w:t xml:space="preserve"> Consiglio</w:t>
      </w:r>
      <w:r w:rsidR="00B7013F">
        <w:rPr>
          <w:rFonts w:ascii="DecimaWE Rg" w:hAnsi="DecimaWE Rg"/>
          <w:sz w:val="24"/>
          <w:szCs w:val="24"/>
        </w:rPr>
        <w:t xml:space="preserve"> regionale</w:t>
      </w:r>
      <w:bookmarkStart w:id="0" w:name="_GoBack"/>
      <w:bookmarkEnd w:id="0"/>
      <w:r w:rsidR="00BE53C6" w:rsidRPr="004C2AA5">
        <w:rPr>
          <w:rFonts w:ascii="DecimaWE Rg" w:hAnsi="DecimaWE Rg"/>
          <w:sz w:val="24"/>
          <w:szCs w:val="24"/>
        </w:rPr>
        <w:t>.</w:t>
      </w:r>
    </w:p>
    <w:p w14:paraId="3368A75B" w14:textId="77777777" w:rsidR="000A53E1" w:rsidRPr="000A53E1" w:rsidRDefault="000A53E1" w:rsidP="000A53E1">
      <w:pPr>
        <w:jc w:val="center"/>
        <w:rPr>
          <w:rFonts w:ascii="DecimaWE Rg" w:hAnsi="DecimaWE Rg"/>
          <w:sz w:val="24"/>
          <w:szCs w:val="24"/>
        </w:rPr>
      </w:pPr>
    </w:p>
    <w:p w14:paraId="50E910E5" w14:textId="77777777" w:rsidR="000A53E1" w:rsidRPr="000A53E1" w:rsidRDefault="000A53E1" w:rsidP="000A53E1">
      <w:pPr>
        <w:jc w:val="center"/>
        <w:rPr>
          <w:rFonts w:ascii="DecimaWE Rg" w:hAnsi="DecimaWE Rg"/>
          <w:sz w:val="24"/>
          <w:szCs w:val="24"/>
        </w:rPr>
      </w:pPr>
      <w:r w:rsidRPr="000A53E1">
        <w:rPr>
          <w:rFonts w:ascii="DecimaWE Rg" w:hAnsi="DecimaWE Rg"/>
          <w:sz w:val="24"/>
          <w:szCs w:val="24"/>
        </w:rPr>
        <w:tab/>
      </w:r>
    </w:p>
    <w:p w14:paraId="1839FBEF" w14:textId="0B663F4F" w:rsidR="000A53E1" w:rsidRPr="000A53E1" w:rsidRDefault="000A53E1" w:rsidP="000A53E1">
      <w:pPr>
        <w:jc w:val="right"/>
        <w:rPr>
          <w:rFonts w:ascii="DecimaWE Rg" w:hAnsi="DecimaWE Rg"/>
          <w:sz w:val="24"/>
          <w:szCs w:val="24"/>
        </w:rPr>
      </w:pPr>
      <w:r w:rsidRPr="000A53E1">
        <w:rPr>
          <w:rFonts w:ascii="DecimaWE Rg" w:hAnsi="DecimaWE Rg"/>
          <w:sz w:val="24"/>
          <w:szCs w:val="24"/>
        </w:rPr>
        <w:tab/>
        <w:t xml:space="preserve">FRATTOLIN </w:t>
      </w:r>
    </w:p>
    <w:p w14:paraId="0382B208" w14:textId="77777777" w:rsidR="000A53E1" w:rsidRPr="000A53E1" w:rsidRDefault="000A53E1" w:rsidP="000A53E1">
      <w:pPr>
        <w:jc w:val="right"/>
        <w:rPr>
          <w:rFonts w:ascii="DecimaWE Rg" w:hAnsi="DecimaWE Rg"/>
          <w:sz w:val="24"/>
          <w:szCs w:val="24"/>
        </w:rPr>
      </w:pPr>
      <w:r w:rsidRPr="000A53E1">
        <w:rPr>
          <w:rFonts w:ascii="DecimaWE Rg" w:hAnsi="DecimaWE Rg"/>
          <w:sz w:val="24"/>
          <w:szCs w:val="24"/>
        </w:rPr>
        <w:tab/>
        <w:t>BIANCHI</w:t>
      </w:r>
    </w:p>
    <w:p w14:paraId="47F484D8" w14:textId="77777777" w:rsidR="000A53E1" w:rsidRPr="000A53E1" w:rsidRDefault="000A53E1" w:rsidP="000A53E1">
      <w:pPr>
        <w:jc w:val="right"/>
        <w:rPr>
          <w:rFonts w:ascii="DecimaWE Rg" w:hAnsi="DecimaWE Rg"/>
          <w:sz w:val="24"/>
          <w:szCs w:val="24"/>
        </w:rPr>
      </w:pPr>
      <w:r w:rsidRPr="000A53E1">
        <w:rPr>
          <w:rFonts w:ascii="DecimaWE Rg" w:hAnsi="DecimaWE Rg"/>
          <w:sz w:val="24"/>
          <w:szCs w:val="24"/>
        </w:rPr>
        <w:tab/>
        <w:t>DAL ZOVO</w:t>
      </w:r>
    </w:p>
    <w:p w14:paraId="0A992531" w14:textId="6C977351" w:rsidR="000A53E1" w:rsidRPr="000A53E1" w:rsidRDefault="000A53E1" w:rsidP="000A53E1">
      <w:pPr>
        <w:jc w:val="right"/>
        <w:rPr>
          <w:rFonts w:ascii="DecimaWE Rg" w:hAnsi="DecimaWE Rg"/>
          <w:sz w:val="24"/>
          <w:szCs w:val="24"/>
        </w:rPr>
      </w:pPr>
      <w:r w:rsidRPr="000A53E1">
        <w:rPr>
          <w:rFonts w:ascii="DecimaWE Rg" w:hAnsi="DecimaWE Rg"/>
          <w:sz w:val="24"/>
          <w:szCs w:val="24"/>
        </w:rPr>
        <w:t>SERGO</w:t>
      </w:r>
      <w:r w:rsidRPr="000A53E1">
        <w:rPr>
          <w:rFonts w:ascii="DecimaWE Rg" w:hAnsi="DecimaWE Rg"/>
          <w:sz w:val="24"/>
          <w:szCs w:val="24"/>
        </w:rPr>
        <w:tab/>
      </w:r>
    </w:p>
    <w:p w14:paraId="2C9F12D2" w14:textId="1EF622BA" w:rsidR="00FB6DF8" w:rsidRDefault="000A53E1" w:rsidP="007073D2">
      <w:pPr>
        <w:jc w:val="right"/>
        <w:rPr>
          <w:rFonts w:ascii="DecimaWE Rg" w:hAnsi="DecimaWE Rg"/>
          <w:sz w:val="24"/>
          <w:szCs w:val="24"/>
        </w:rPr>
      </w:pPr>
      <w:r w:rsidRPr="000A53E1">
        <w:rPr>
          <w:rFonts w:ascii="DecimaWE Rg" w:hAnsi="DecimaWE Rg"/>
          <w:sz w:val="24"/>
          <w:szCs w:val="24"/>
        </w:rPr>
        <w:tab/>
        <w:t>USSAI</w:t>
      </w:r>
    </w:p>
    <w:p w14:paraId="035DF84F" w14:textId="77777777" w:rsidR="0028114A" w:rsidRPr="007073D2" w:rsidRDefault="0028114A" w:rsidP="007073D2">
      <w:pPr>
        <w:jc w:val="right"/>
        <w:rPr>
          <w:rFonts w:ascii="DecimaWE Rg" w:hAnsi="DecimaWE Rg"/>
          <w:sz w:val="24"/>
          <w:szCs w:val="24"/>
        </w:rPr>
      </w:pPr>
    </w:p>
    <w:p w14:paraId="6DA1CEA3" w14:textId="77777777" w:rsidR="00FB6DF8" w:rsidRDefault="00FB6DF8" w:rsidP="000A53E1">
      <w:pPr>
        <w:jc w:val="center"/>
        <w:rPr>
          <w:rFonts w:ascii="DecimaWE Rg" w:hAnsi="DecimaWE Rg"/>
          <w:b/>
          <w:sz w:val="24"/>
          <w:szCs w:val="24"/>
        </w:rPr>
      </w:pPr>
    </w:p>
    <w:p w14:paraId="725DB026" w14:textId="77777777" w:rsidR="004C2AA5" w:rsidRDefault="004C2AA5" w:rsidP="002127F5">
      <w:pPr>
        <w:rPr>
          <w:rFonts w:ascii="DecimaWE Rg" w:hAnsi="DecimaWE Rg"/>
          <w:b/>
          <w:sz w:val="24"/>
          <w:szCs w:val="24"/>
        </w:rPr>
      </w:pPr>
    </w:p>
    <w:p w14:paraId="0F3B96B2" w14:textId="77777777" w:rsidR="004C2AA5" w:rsidRDefault="004C2AA5" w:rsidP="002127F5">
      <w:pPr>
        <w:rPr>
          <w:rFonts w:ascii="DecimaWE Rg" w:hAnsi="DecimaWE Rg"/>
          <w:b/>
          <w:sz w:val="24"/>
          <w:szCs w:val="24"/>
        </w:rPr>
      </w:pPr>
    </w:p>
    <w:p w14:paraId="7C10EBEC" w14:textId="77777777" w:rsidR="004C2AA5" w:rsidRDefault="004C2AA5" w:rsidP="002127F5">
      <w:pPr>
        <w:rPr>
          <w:rFonts w:ascii="DecimaWE Rg" w:hAnsi="DecimaWE Rg"/>
          <w:b/>
          <w:sz w:val="24"/>
          <w:szCs w:val="24"/>
        </w:rPr>
      </w:pPr>
    </w:p>
    <w:p w14:paraId="3037C4F5" w14:textId="77777777" w:rsidR="004C2AA5" w:rsidRDefault="004C2AA5" w:rsidP="002127F5">
      <w:pPr>
        <w:rPr>
          <w:rFonts w:ascii="DecimaWE Rg" w:hAnsi="DecimaWE Rg"/>
          <w:b/>
          <w:sz w:val="24"/>
          <w:szCs w:val="24"/>
        </w:rPr>
      </w:pPr>
    </w:p>
    <w:p w14:paraId="668BA72B" w14:textId="77777777" w:rsidR="004C2AA5" w:rsidRDefault="004C2AA5" w:rsidP="002127F5">
      <w:pPr>
        <w:rPr>
          <w:rFonts w:ascii="DecimaWE Rg" w:hAnsi="DecimaWE Rg"/>
          <w:b/>
          <w:sz w:val="24"/>
          <w:szCs w:val="24"/>
        </w:rPr>
      </w:pPr>
    </w:p>
    <w:p w14:paraId="1699175B" w14:textId="77777777" w:rsidR="004C2AA5" w:rsidRDefault="004C2AA5" w:rsidP="002127F5">
      <w:pPr>
        <w:rPr>
          <w:rFonts w:ascii="DecimaWE Rg" w:hAnsi="DecimaWE Rg"/>
          <w:b/>
          <w:sz w:val="24"/>
          <w:szCs w:val="24"/>
        </w:rPr>
      </w:pPr>
    </w:p>
    <w:p w14:paraId="0A21C5C5" w14:textId="77777777" w:rsidR="004C2AA5" w:rsidRDefault="004C2AA5" w:rsidP="002127F5">
      <w:pPr>
        <w:rPr>
          <w:rFonts w:ascii="DecimaWE Rg" w:hAnsi="DecimaWE Rg"/>
          <w:b/>
          <w:sz w:val="24"/>
          <w:szCs w:val="24"/>
        </w:rPr>
      </w:pPr>
    </w:p>
    <w:p w14:paraId="4CACC386" w14:textId="77777777" w:rsidR="004C2AA5" w:rsidRDefault="004C2AA5" w:rsidP="002127F5">
      <w:pPr>
        <w:rPr>
          <w:rFonts w:ascii="DecimaWE Rg" w:hAnsi="DecimaWE Rg"/>
          <w:b/>
          <w:sz w:val="24"/>
          <w:szCs w:val="24"/>
        </w:rPr>
      </w:pPr>
    </w:p>
    <w:p w14:paraId="1AD5C4EC" w14:textId="77777777" w:rsidR="004C2AA5" w:rsidRDefault="004C2AA5" w:rsidP="002127F5">
      <w:pPr>
        <w:rPr>
          <w:rFonts w:ascii="DecimaWE Rg" w:hAnsi="DecimaWE Rg"/>
          <w:b/>
          <w:sz w:val="24"/>
          <w:szCs w:val="24"/>
        </w:rPr>
      </w:pPr>
    </w:p>
    <w:p w14:paraId="15F05207" w14:textId="77777777" w:rsidR="004C2AA5" w:rsidRDefault="004C2AA5" w:rsidP="002127F5">
      <w:pPr>
        <w:rPr>
          <w:rFonts w:ascii="DecimaWE Rg" w:hAnsi="DecimaWE Rg"/>
          <w:b/>
          <w:sz w:val="24"/>
          <w:szCs w:val="24"/>
        </w:rPr>
      </w:pPr>
    </w:p>
    <w:p w14:paraId="3F87842D" w14:textId="77777777" w:rsidR="004C2AA5" w:rsidRDefault="004C2AA5" w:rsidP="002127F5">
      <w:pPr>
        <w:rPr>
          <w:rFonts w:ascii="DecimaWE Rg" w:hAnsi="DecimaWE Rg"/>
          <w:b/>
          <w:sz w:val="24"/>
          <w:szCs w:val="24"/>
        </w:rPr>
      </w:pPr>
    </w:p>
    <w:p w14:paraId="74285577" w14:textId="0D7E648F" w:rsidR="000A53E1" w:rsidRPr="002127F5" w:rsidRDefault="000A53E1" w:rsidP="002127F5">
      <w:pPr>
        <w:rPr>
          <w:rFonts w:ascii="DecimaWE Rg" w:hAnsi="DecimaWE Rg"/>
          <w:b/>
          <w:sz w:val="24"/>
          <w:szCs w:val="24"/>
        </w:rPr>
      </w:pPr>
      <w:r w:rsidRPr="000A53E1">
        <w:rPr>
          <w:rFonts w:ascii="DecimaWE Rg" w:hAnsi="DecimaWE Rg"/>
          <w:b/>
          <w:sz w:val="24"/>
          <w:szCs w:val="24"/>
        </w:rPr>
        <w:t>INDICE</w:t>
      </w:r>
    </w:p>
    <w:p w14:paraId="4A63BA8E" w14:textId="77777777" w:rsidR="000A53E1" w:rsidRPr="000A53E1" w:rsidRDefault="000A53E1" w:rsidP="000A53E1">
      <w:pPr>
        <w:jc w:val="center"/>
        <w:rPr>
          <w:rFonts w:ascii="DecimaWE Rg" w:hAnsi="DecimaWE Rg"/>
          <w:sz w:val="24"/>
          <w:szCs w:val="24"/>
        </w:rPr>
      </w:pPr>
    </w:p>
    <w:p w14:paraId="6EF8AB08" w14:textId="30EEF249" w:rsidR="000A53E1" w:rsidRPr="000A53E1" w:rsidRDefault="000A53E1" w:rsidP="00FB6DF8">
      <w:pPr>
        <w:jc w:val="both"/>
        <w:rPr>
          <w:rFonts w:ascii="DecimaWE Rg" w:hAnsi="DecimaWE Rg"/>
          <w:i/>
          <w:sz w:val="24"/>
          <w:szCs w:val="24"/>
        </w:rPr>
      </w:pPr>
      <w:r w:rsidRPr="000A53E1">
        <w:rPr>
          <w:rFonts w:ascii="DecimaWE Rg" w:hAnsi="DecimaWE Rg"/>
          <w:i/>
          <w:sz w:val="24"/>
          <w:szCs w:val="24"/>
        </w:rPr>
        <w:t>Art. 1</w:t>
      </w:r>
      <w:r w:rsidRPr="000A53E1">
        <w:rPr>
          <w:rFonts w:ascii="DecimaWE Rg" w:hAnsi="DecimaWE Rg"/>
          <w:i/>
          <w:sz w:val="24"/>
          <w:szCs w:val="24"/>
        </w:rPr>
        <w:tab/>
      </w:r>
      <w:r w:rsidR="00FB6DF8">
        <w:rPr>
          <w:rFonts w:ascii="DecimaWE Rg" w:hAnsi="DecimaWE Rg"/>
          <w:i/>
          <w:sz w:val="24"/>
          <w:szCs w:val="24"/>
        </w:rPr>
        <w:t>(F</w:t>
      </w:r>
      <w:r w:rsidRPr="000A53E1">
        <w:rPr>
          <w:rFonts w:ascii="DecimaWE Rg" w:hAnsi="DecimaWE Rg"/>
          <w:i/>
          <w:sz w:val="24"/>
          <w:szCs w:val="24"/>
        </w:rPr>
        <w:t>inalità)</w:t>
      </w:r>
    </w:p>
    <w:p w14:paraId="54C63CC1" w14:textId="0E72348F" w:rsidR="000A53E1" w:rsidRPr="000A53E1" w:rsidRDefault="000A53E1" w:rsidP="00FB6DF8">
      <w:pPr>
        <w:jc w:val="both"/>
        <w:rPr>
          <w:rFonts w:ascii="DecimaWE Rg" w:hAnsi="DecimaWE Rg"/>
          <w:i/>
          <w:sz w:val="24"/>
          <w:szCs w:val="24"/>
        </w:rPr>
      </w:pPr>
      <w:r w:rsidRPr="000A53E1">
        <w:rPr>
          <w:rFonts w:ascii="DecimaWE Rg" w:hAnsi="DecimaWE Rg"/>
          <w:i/>
          <w:sz w:val="24"/>
          <w:szCs w:val="24"/>
        </w:rPr>
        <w:t>Art. 2</w:t>
      </w:r>
      <w:proofErr w:type="gramStart"/>
      <w:r w:rsidRPr="000A53E1">
        <w:rPr>
          <w:rFonts w:ascii="DecimaWE Rg" w:hAnsi="DecimaWE Rg"/>
          <w:i/>
          <w:sz w:val="24"/>
          <w:szCs w:val="24"/>
        </w:rPr>
        <w:tab/>
        <w:t>(</w:t>
      </w:r>
      <w:proofErr w:type="gramEnd"/>
      <w:r w:rsidR="00FB6DF8">
        <w:rPr>
          <w:rFonts w:ascii="DecimaWE Rg" w:hAnsi="DecimaWE Rg"/>
          <w:i/>
          <w:sz w:val="24"/>
          <w:szCs w:val="24"/>
        </w:rPr>
        <w:t>Modifiche al Codice Penale</w:t>
      </w:r>
      <w:r w:rsidRPr="000A53E1">
        <w:rPr>
          <w:rFonts w:ascii="DecimaWE Rg" w:hAnsi="DecimaWE Rg"/>
          <w:i/>
          <w:sz w:val="24"/>
          <w:szCs w:val="24"/>
        </w:rPr>
        <w:t>)</w:t>
      </w:r>
    </w:p>
    <w:p w14:paraId="541592DA" w14:textId="2E5958B0" w:rsidR="000A53E1" w:rsidRPr="000A53E1" w:rsidRDefault="00FB6DF8" w:rsidP="00FB6DF8">
      <w:pPr>
        <w:jc w:val="both"/>
        <w:rPr>
          <w:rFonts w:ascii="DecimaWE Rg" w:hAnsi="DecimaWE Rg"/>
          <w:i/>
          <w:sz w:val="24"/>
          <w:szCs w:val="24"/>
        </w:rPr>
      </w:pPr>
      <w:r>
        <w:rPr>
          <w:rFonts w:ascii="DecimaWE Rg" w:hAnsi="DecimaWE Rg"/>
          <w:i/>
          <w:sz w:val="24"/>
          <w:szCs w:val="24"/>
        </w:rPr>
        <w:t>Art. 3</w:t>
      </w:r>
      <w:r>
        <w:rPr>
          <w:rFonts w:ascii="DecimaWE Rg" w:hAnsi="DecimaWE Rg"/>
          <w:i/>
          <w:sz w:val="24"/>
          <w:szCs w:val="24"/>
        </w:rPr>
        <w:tab/>
        <w:t>(Ammonimento</w:t>
      </w:r>
      <w:r w:rsidR="000A53E1" w:rsidRPr="000A53E1">
        <w:rPr>
          <w:rFonts w:ascii="DecimaWE Rg" w:hAnsi="DecimaWE Rg"/>
          <w:i/>
          <w:sz w:val="24"/>
          <w:szCs w:val="24"/>
        </w:rPr>
        <w:t>)</w:t>
      </w:r>
    </w:p>
    <w:p w14:paraId="5AAF8DC2" w14:textId="3B6D53CF" w:rsidR="000A53E1" w:rsidRPr="000A53E1" w:rsidRDefault="00FB6DF8" w:rsidP="00FB6DF8">
      <w:pPr>
        <w:jc w:val="both"/>
        <w:rPr>
          <w:rFonts w:ascii="DecimaWE Rg" w:hAnsi="DecimaWE Rg"/>
          <w:i/>
          <w:sz w:val="24"/>
          <w:szCs w:val="24"/>
        </w:rPr>
      </w:pPr>
      <w:r>
        <w:rPr>
          <w:rFonts w:ascii="DecimaWE Rg" w:hAnsi="DecimaWE Rg"/>
          <w:i/>
          <w:sz w:val="24"/>
          <w:szCs w:val="24"/>
        </w:rPr>
        <w:t>Art. 4</w:t>
      </w:r>
      <w:r>
        <w:rPr>
          <w:rFonts w:ascii="DecimaWE Rg" w:hAnsi="DecimaWE Rg"/>
          <w:i/>
          <w:sz w:val="24"/>
          <w:szCs w:val="24"/>
        </w:rPr>
        <w:tab/>
        <w:t>(Prescrizioni</w:t>
      </w:r>
      <w:r w:rsidR="000A53E1" w:rsidRPr="000A53E1">
        <w:rPr>
          <w:rFonts w:ascii="DecimaWE Rg" w:hAnsi="DecimaWE Rg"/>
          <w:i/>
          <w:sz w:val="24"/>
          <w:szCs w:val="24"/>
        </w:rPr>
        <w:t>)</w:t>
      </w:r>
    </w:p>
    <w:p w14:paraId="5B45108E" w14:textId="550C2C7F" w:rsidR="00F2696F" w:rsidRPr="00A1318D" w:rsidRDefault="000A53E1" w:rsidP="00A1318D">
      <w:pPr>
        <w:jc w:val="both"/>
        <w:rPr>
          <w:rFonts w:ascii="DecimaWE Rg" w:hAnsi="DecimaWE Rg"/>
          <w:i/>
          <w:sz w:val="24"/>
          <w:szCs w:val="24"/>
        </w:rPr>
      </w:pPr>
      <w:r w:rsidRPr="000A53E1">
        <w:rPr>
          <w:rFonts w:ascii="DecimaWE Rg" w:hAnsi="DecimaWE Rg"/>
          <w:i/>
          <w:sz w:val="24"/>
          <w:szCs w:val="24"/>
        </w:rPr>
        <w:t>Art. 5</w:t>
      </w:r>
      <w:proofErr w:type="gramStart"/>
      <w:r w:rsidRPr="000A53E1">
        <w:rPr>
          <w:rFonts w:ascii="DecimaWE Rg" w:hAnsi="DecimaWE Rg"/>
          <w:i/>
          <w:sz w:val="24"/>
          <w:szCs w:val="24"/>
        </w:rPr>
        <w:tab/>
      </w:r>
      <w:r w:rsidR="00F2696F">
        <w:rPr>
          <w:rFonts w:ascii="DecimaWE Rg" w:hAnsi="DecimaWE Rg"/>
          <w:i/>
          <w:sz w:val="24"/>
          <w:szCs w:val="24"/>
        </w:rPr>
        <w:t>(</w:t>
      </w:r>
      <w:proofErr w:type="gramEnd"/>
      <w:r w:rsidR="00F2696F">
        <w:rPr>
          <w:rFonts w:ascii="DecimaWE Rg" w:hAnsi="DecimaWE Rg"/>
          <w:i/>
          <w:sz w:val="24"/>
          <w:szCs w:val="24"/>
        </w:rPr>
        <w:t xml:space="preserve">Entrata in </w:t>
      </w:r>
      <w:r w:rsidR="00A1318D">
        <w:rPr>
          <w:rFonts w:ascii="DecimaWE Rg" w:hAnsi="DecimaWE Rg"/>
          <w:i/>
          <w:sz w:val="24"/>
          <w:szCs w:val="24"/>
        </w:rPr>
        <w:t>vigore)</w:t>
      </w:r>
    </w:p>
    <w:p w14:paraId="11B52EF9" w14:textId="77777777" w:rsidR="00CF3F42" w:rsidRDefault="00CF3F42" w:rsidP="002127F5">
      <w:pPr>
        <w:rPr>
          <w:rFonts w:ascii="DecimaWE Rg" w:hAnsi="DecimaWE Rg"/>
          <w:sz w:val="24"/>
          <w:szCs w:val="24"/>
        </w:rPr>
      </w:pPr>
    </w:p>
    <w:p w14:paraId="23116C6A" w14:textId="77777777" w:rsidR="00CE251B" w:rsidRPr="005A6A6D" w:rsidRDefault="00CE251B" w:rsidP="00CE251B">
      <w:pPr>
        <w:jc w:val="center"/>
        <w:rPr>
          <w:rFonts w:ascii="DecimaWE Rg" w:hAnsi="DecimaWE Rg"/>
          <w:sz w:val="24"/>
          <w:szCs w:val="24"/>
        </w:rPr>
      </w:pPr>
      <w:r w:rsidRPr="005A6A6D">
        <w:rPr>
          <w:rFonts w:ascii="DecimaWE Rg" w:hAnsi="DecimaWE Rg"/>
          <w:sz w:val="24"/>
          <w:szCs w:val="24"/>
        </w:rPr>
        <w:t xml:space="preserve">Misure urgenti in </w:t>
      </w:r>
      <w:r w:rsidR="00C61F22" w:rsidRPr="005A6A6D">
        <w:rPr>
          <w:rFonts w:ascii="DecimaWE Rg" w:hAnsi="DecimaWE Rg"/>
          <w:sz w:val="24"/>
          <w:szCs w:val="24"/>
        </w:rPr>
        <w:t>materia di contrasto al bullismo</w:t>
      </w:r>
    </w:p>
    <w:p w14:paraId="6E78E443" w14:textId="77777777" w:rsidR="00CE251B" w:rsidRPr="005A6A6D" w:rsidRDefault="00CE251B" w:rsidP="00CE251B">
      <w:pPr>
        <w:jc w:val="center"/>
        <w:rPr>
          <w:rFonts w:ascii="DecimaWE Rg" w:hAnsi="DecimaWE Rg"/>
          <w:sz w:val="24"/>
          <w:szCs w:val="24"/>
        </w:rPr>
      </w:pPr>
      <w:r w:rsidRPr="005A6A6D">
        <w:rPr>
          <w:rFonts w:ascii="DecimaWE Rg" w:hAnsi="DecimaWE Rg"/>
          <w:sz w:val="24"/>
          <w:szCs w:val="24"/>
        </w:rPr>
        <w:t>ART. 1.</w:t>
      </w:r>
    </w:p>
    <w:p w14:paraId="2ED9E2AA" w14:textId="77777777" w:rsidR="00CE251B" w:rsidRPr="005A6A6D" w:rsidRDefault="00CE251B" w:rsidP="00CE251B">
      <w:pPr>
        <w:jc w:val="center"/>
        <w:rPr>
          <w:rFonts w:ascii="DecimaWE Rg" w:hAnsi="DecimaWE Rg"/>
          <w:i/>
          <w:sz w:val="24"/>
          <w:szCs w:val="24"/>
        </w:rPr>
      </w:pPr>
      <w:r w:rsidRPr="005A6A6D">
        <w:rPr>
          <w:rFonts w:ascii="DecimaWE Rg" w:hAnsi="DecimaWE Rg"/>
          <w:i/>
          <w:sz w:val="24"/>
          <w:szCs w:val="24"/>
        </w:rPr>
        <w:t>(Finalità)</w:t>
      </w:r>
    </w:p>
    <w:p w14:paraId="6A0C66BC" w14:textId="516468DD" w:rsidR="00CE251B" w:rsidRPr="005A6A6D" w:rsidRDefault="00CE251B" w:rsidP="00630CEB">
      <w:pPr>
        <w:ind w:left="708" w:hanging="141"/>
        <w:jc w:val="both"/>
        <w:rPr>
          <w:rFonts w:ascii="DecimaWE Rg" w:hAnsi="DecimaWE Rg"/>
          <w:sz w:val="24"/>
          <w:szCs w:val="24"/>
        </w:rPr>
      </w:pPr>
      <w:r w:rsidRPr="005A6A6D">
        <w:rPr>
          <w:rFonts w:ascii="DecimaWE Rg" w:hAnsi="DecimaWE Rg"/>
          <w:sz w:val="24"/>
          <w:szCs w:val="24"/>
        </w:rPr>
        <w:t xml:space="preserve">1. </w:t>
      </w:r>
      <w:r w:rsidRPr="004C2AA5">
        <w:rPr>
          <w:rFonts w:ascii="DecimaWE Rg" w:hAnsi="DecimaWE Rg"/>
          <w:sz w:val="24"/>
          <w:szCs w:val="24"/>
        </w:rPr>
        <w:t>La presente legge si pone l’obiettivo di contrastare</w:t>
      </w:r>
      <w:r w:rsidR="006268A8" w:rsidRPr="004C2AA5">
        <w:rPr>
          <w:rFonts w:ascii="DecimaWE Rg" w:hAnsi="DecimaWE Rg"/>
          <w:sz w:val="24"/>
          <w:szCs w:val="24"/>
        </w:rPr>
        <w:t xml:space="preserve"> gli atti persecutori</w:t>
      </w:r>
      <w:r w:rsidR="00C46BEC" w:rsidRPr="004C2AA5">
        <w:rPr>
          <w:rFonts w:ascii="DecimaWE Rg" w:hAnsi="DecimaWE Rg"/>
          <w:sz w:val="24"/>
          <w:szCs w:val="24"/>
        </w:rPr>
        <w:t xml:space="preserve"> commessi da minorenni</w:t>
      </w:r>
      <w:r w:rsidR="006268A8" w:rsidRPr="004C2AA5">
        <w:rPr>
          <w:rFonts w:ascii="DecimaWE Rg" w:hAnsi="DecimaWE Rg"/>
          <w:sz w:val="24"/>
          <w:szCs w:val="24"/>
        </w:rPr>
        <w:t xml:space="preserve">, </w:t>
      </w:r>
      <w:r w:rsidR="00C46BEC" w:rsidRPr="004C2AA5">
        <w:rPr>
          <w:rFonts w:ascii="DecimaWE Rg" w:hAnsi="DecimaWE Rg"/>
          <w:sz w:val="24"/>
          <w:szCs w:val="24"/>
        </w:rPr>
        <w:t>anche</w:t>
      </w:r>
      <w:r w:rsidR="006268A8" w:rsidRPr="004C2AA5">
        <w:rPr>
          <w:rFonts w:ascii="DecimaWE Rg" w:hAnsi="DecimaWE Rg"/>
          <w:sz w:val="24"/>
          <w:szCs w:val="24"/>
        </w:rPr>
        <w:t xml:space="preserve"> con mezzi </w:t>
      </w:r>
      <w:r w:rsidR="0057228A" w:rsidRPr="004C2AA5">
        <w:rPr>
          <w:rFonts w:ascii="DecimaWE Rg" w:hAnsi="DecimaWE Rg"/>
          <w:sz w:val="24"/>
          <w:szCs w:val="24"/>
        </w:rPr>
        <w:t>telematici</w:t>
      </w:r>
      <w:r w:rsidRPr="004C2AA5">
        <w:rPr>
          <w:rFonts w:ascii="DecimaWE Rg" w:hAnsi="DecimaWE Rg"/>
          <w:sz w:val="24"/>
          <w:szCs w:val="24"/>
        </w:rPr>
        <w:t xml:space="preserve"> </w:t>
      </w:r>
      <w:r w:rsidR="004B18A3" w:rsidRPr="004C2AA5">
        <w:rPr>
          <w:rFonts w:ascii="DecimaWE Rg" w:hAnsi="DecimaWE Rg"/>
          <w:sz w:val="24"/>
          <w:szCs w:val="24"/>
        </w:rPr>
        <w:t xml:space="preserve">e di fornire </w:t>
      </w:r>
      <w:r w:rsidR="00341370" w:rsidRPr="004C2AA5">
        <w:rPr>
          <w:rFonts w:ascii="DecimaWE Rg" w:hAnsi="DecimaWE Rg"/>
          <w:sz w:val="24"/>
          <w:szCs w:val="24"/>
        </w:rPr>
        <w:t xml:space="preserve">migliori </w:t>
      </w:r>
      <w:r w:rsidR="004B18A3" w:rsidRPr="004C2AA5">
        <w:rPr>
          <w:rFonts w:ascii="DecimaWE Rg" w:hAnsi="DecimaWE Rg"/>
          <w:sz w:val="24"/>
          <w:szCs w:val="24"/>
        </w:rPr>
        <w:t xml:space="preserve">strumenti di carattere </w:t>
      </w:r>
      <w:r w:rsidRPr="004C2AA5">
        <w:rPr>
          <w:rFonts w:ascii="DecimaWE Rg" w:hAnsi="DecimaWE Rg"/>
          <w:sz w:val="24"/>
          <w:szCs w:val="24"/>
        </w:rPr>
        <w:t xml:space="preserve">preventivo </w:t>
      </w:r>
      <w:r w:rsidR="00496F77" w:rsidRPr="004C2AA5">
        <w:rPr>
          <w:rFonts w:ascii="DecimaWE Rg" w:hAnsi="DecimaWE Rg"/>
          <w:sz w:val="24"/>
          <w:szCs w:val="24"/>
        </w:rPr>
        <w:t>ed eventualmente</w:t>
      </w:r>
      <w:r w:rsidRPr="004C2AA5">
        <w:rPr>
          <w:rFonts w:ascii="DecimaWE Rg" w:hAnsi="DecimaWE Rg"/>
          <w:sz w:val="24"/>
          <w:szCs w:val="24"/>
        </w:rPr>
        <w:t xml:space="preserve"> repressivo.</w:t>
      </w:r>
      <w:r w:rsidRPr="005A6A6D">
        <w:rPr>
          <w:rFonts w:ascii="DecimaWE Rg" w:hAnsi="DecimaWE Rg"/>
          <w:sz w:val="24"/>
          <w:szCs w:val="24"/>
        </w:rPr>
        <w:t xml:space="preserve"> </w:t>
      </w:r>
    </w:p>
    <w:p w14:paraId="78CE3B65" w14:textId="77777777" w:rsidR="00CE251B" w:rsidRPr="005A6A6D" w:rsidRDefault="004B18A3" w:rsidP="00CE251B">
      <w:pPr>
        <w:jc w:val="center"/>
        <w:rPr>
          <w:rFonts w:ascii="DecimaWE Rg" w:hAnsi="DecimaWE Rg"/>
          <w:sz w:val="24"/>
          <w:szCs w:val="24"/>
        </w:rPr>
      </w:pPr>
      <w:r w:rsidRPr="005A6A6D">
        <w:rPr>
          <w:rFonts w:ascii="DecimaWE Rg" w:hAnsi="DecimaWE Rg"/>
          <w:sz w:val="24"/>
          <w:szCs w:val="24"/>
        </w:rPr>
        <w:t>ART. 2</w:t>
      </w:r>
    </w:p>
    <w:p w14:paraId="1AC9909F" w14:textId="77777777" w:rsidR="00CE251B" w:rsidRPr="005A6A6D" w:rsidRDefault="00CE251B" w:rsidP="00CE251B">
      <w:pPr>
        <w:jc w:val="center"/>
        <w:rPr>
          <w:rFonts w:ascii="DecimaWE Rg" w:hAnsi="DecimaWE Rg"/>
          <w:i/>
          <w:sz w:val="24"/>
          <w:szCs w:val="24"/>
        </w:rPr>
      </w:pPr>
      <w:r w:rsidRPr="005A6A6D">
        <w:rPr>
          <w:rFonts w:ascii="DecimaWE Rg" w:hAnsi="DecimaWE Rg"/>
          <w:i/>
          <w:sz w:val="24"/>
          <w:szCs w:val="24"/>
        </w:rPr>
        <w:t>(Modifiche al codice penale)</w:t>
      </w:r>
    </w:p>
    <w:p w14:paraId="41BDF236" w14:textId="2498CC16" w:rsidR="006E0268" w:rsidRPr="005A6A6D" w:rsidRDefault="00FA4384" w:rsidP="00DD6188">
      <w:pPr>
        <w:pStyle w:val="Paragrafoelenco"/>
        <w:numPr>
          <w:ilvl w:val="0"/>
          <w:numId w:val="2"/>
        </w:numPr>
        <w:jc w:val="both"/>
        <w:rPr>
          <w:rFonts w:ascii="DecimaWE Rg" w:hAnsi="DecimaWE Rg"/>
          <w:sz w:val="24"/>
          <w:szCs w:val="24"/>
        </w:rPr>
      </w:pPr>
      <w:r w:rsidRPr="005A6A6D">
        <w:rPr>
          <w:rFonts w:ascii="DecimaWE Rg" w:hAnsi="DecimaWE Rg"/>
          <w:sz w:val="24"/>
          <w:szCs w:val="24"/>
        </w:rPr>
        <w:t>Modifiche all’a</w:t>
      </w:r>
      <w:r w:rsidR="00211CA7">
        <w:rPr>
          <w:rFonts w:ascii="DecimaWE Rg" w:hAnsi="DecimaWE Rg"/>
          <w:sz w:val="24"/>
          <w:szCs w:val="24"/>
        </w:rPr>
        <w:t>rticolo 612 bis</w:t>
      </w:r>
      <w:r w:rsidR="00DD6188" w:rsidRPr="005A6A6D">
        <w:rPr>
          <w:rFonts w:ascii="DecimaWE Rg" w:hAnsi="DecimaWE Rg"/>
          <w:sz w:val="24"/>
          <w:szCs w:val="24"/>
        </w:rPr>
        <w:t xml:space="preserve"> (</w:t>
      </w:r>
      <w:r w:rsidR="006D0518" w:rsidRPr="005A6A6D">
        <w:rPr>
          <w:rFonts w:ascii="DecimaWE Rg" w:hAnsi="DecimaWE Rg"/>
          <w:sz w:val="24"/>
          <w:szCs w:val="24"/>
        </w:rPr>
        <w:t>Atti persecutori.</w:t>
      </w:r>
      <w:r w:rsidR="00DD6188" w:rsidRPr="005A6A6D">
        <w:rPr>
          <w:rFonts w:ascii="DecimaWE Rg" w:hAnsi="DecimaWE Rg"/>
          <w:sz w:val="24"/>
          <w:szCs w:val="24"/>
        </w:rPr>
        <w:t xml:space="preserve">) </w:t>
      </w:r>
      <w:r w:rsidR="00CE251B" w:rsidRPr="005A6A6D">
        <w:rPr>
          <w:rFonts w:ascii="DecimaWE Rg" w:hAnsi="DecimaWE Rg"/>
          <w:sz w:val="24"/>
          <w:szCs w:val="24"/>
        </w:rPr>
        <w:t>del codice penale</w:t>
      </w:r>
      <w:r w:rsidR="006E0268" w:rsidRPr="005A6A6D">
        <w:rPr>
          <w:rFonts w:ascii="DecimaWE Rg" w:hAnsi="DecimaWE Rg"/>
          <w:sz w:val="24"/>
          <w:szCs w:val="24"/>
        </w:rPr>
        <w:t>:</w:t>
      </w:r>
    </w:p>
    <w:p w14:paraId="2F01E247" w14:textId="77777777" w:rsidR="007D5E1B" w:rsidRPr="005A6A6D" w:rsidRDefault="00CF61A8" w:rsidP="007D5E1B">
      <w:pPr>
        <w:pStyle w:val="Paragrafoelenco"/>
        <w:numPr>
          <w:ilvl w:val="0"/>
          <w:numId w:val="6"/>
        </w:numPr>
        <w:jc w:val="both"/>
        <w:rPr>
          <w:rFonts w:ascii="DecimaWE Rg" w:hAnsi="DecimaWE Rg"/>
          <w:sz w:val="24"/>
          <w:szCs w:val="24"/>
        </w:rPr>
      </w:pPr>
      <w:proofErr w:type="gramStart"/>
      <w:r w:rsidRPr="005A6A6D">
        <w:rPr>
          <w:rFonts w:ascii="DecimaWE Rg" w:hAnsi="DecimaWE Rg"/>
          <w:sz w:val="24"/>
          <w:szCs w:val="24"/>
        </w:rPr>
        <w:t>a</w:t>
      </w:r>
      <w:r w:rsidR="007D5E1B" w:rsidRPr="005A6A6D">
        <w:rPr>
          <w:rFonts w:ascii="DecimaWE Rg" w:hAnsi="DecimaWE Rg"/>
          <w:sz w:val="24"/>
          <w:szCs w:val="24"/>
        </w:rPr>
        <w:t>l</w:t>
      </w:r>
      <w:proofErr w:type="gramEnd"/>
      <w:r w:rsidR="007D5E1B" w:rsidRPr="005A6A6D">
        <w:rPr>
          <w:rFonts w:ascii="DecimaWE Rg" w:hAnsi="DecimaWE Rg"/>
          <w:sz w:val="24"/>
          <w:szCs w:val="24"/>
        </w:rPr>
        <w:t xml:space="preserve"> comma 1 dopo la parola «chiunque,» sono aggiunte le seguenti: «</w:t>
      </w:r>
      <w:r w:rsidR="007D5E1B" w:rsidRPr="005A6A6D">
        <w:rPr>
          <w:rFonts w:ascii="DecimaWE Rg" w:hAnsi="DecimaWE Rg"/>
          <w:iCs/>
          <w:sz w:val="24"/>
          <w:szCs w:val="24"/>
        </w:rPr>
        <w:t>anche mediante qualunque mezzo telematico</w:t>
      </w:r>
      <w:r w:rsidRPr="005A6A6D">
        <w:rPr>
          <w:rFonts w:ascii="DecimaWE Rg" w:hAnsi="DecimaWE Rg"/>
          <w:iCs/>
          <w:sz w:val="24"/>
          <w:szCs w:val="24"/>
        </w:rPr>
        <w:t>,»;</w:t>
      </w:r>
    </w:p>
    <w:p w14:paraId="4DDFDB01" w14:textId="009079FA" w:rsidR="00551913" w:rsidRPr="005A6A6D" w:rsidRDefault="00551913" w:rsidP="00551913">
      <w:pPr>
        <w:pStyle w:val="Paragrafoelenco"/>
        <w:numPr>
          <w:ilvl w:val="0"/>
          <w:numId w:val="6"/>
        </w:numPr>
        <w:jc w:val="both"/>
        <w:rPr>
          <w:rFonts w:ascii="DecimaWE Rg" w:hAnsi="DecimaWE Rg"/>
          <w:sz w:val="24"/>
          <w:szCs w:val="24"/>
        </w:rPr>
      </w:pPr>
      <w:proofErr w:type="gramStart"/>
      <w:r w:rsidRPr="005A6A6D">
        <w:rPr>
          <w:rFonts w:ascii="DecimaWE Rg" w:hAnsi="DecimaWE Rg"/>
          <w:sz w:val="24"/>
          <w:szCs w:val="24"/>
        </w:rPr>
        <w:t>il</w:t>
      </w:r>
      <w:proofErr w:type="gramEnd"/>
      <w:r w:rsidR="00FB3BDB" w:rsidRPr="005A6A6D">
        <w:rPr>
          <w:rFonts w:ascii="DecimaWE Rg" w:hAnsi="DecimaWE Rg"/>
          <w:sz w:val="24"/>
          <w:szCs w:val="24"/>
        </w:rPr>
        <w:t xml:space="preserve"> comma 4</w:t>
      </w:r>
      <w:r w:rsidR="00CE251B" w:rsidRPr="005A6A6D">
        <w:rPr>
          <w:rFonts w:ascii="DecimaWE Rg" w:hAnsi="DecimaWE Rg"/>
          <w:sz w:val="24"/>
          <w:szCs w:val="24"/>
        </w:rPr>
        <w:t xml:space="preserve"> </w:t>
      </w:r>
      <w:r w:rsidRPr="005A6A6D">
        <w:rPr>
          <w:rFonts w:ascii="DecimaWE Rg" w:hAnsi="DecimaWE Rg"/>
          <w:sz w:val="24"/>
          <w:szCs w:val="24"/>
        </w:rPr>
        <w:t xml:space="preserve">è sostituito dal seguente: «4. Il delitto è punito a querela della persona offesa. Il termine per la proposizione della querela è di sei mesi. La remissione della querela può essere soltanto processuale. La querela è comunque irrevocabile se il fatto è stato commesso mediante minacce reiterate nei modi di cui all’articolo 612, secondo comma. </w:t>
      </w:r>
      <w:r w:rsidRPr="005A6A6D">
        <w:rPr>
          <w:rFonts w:ascii="DecimaWE Rg" w:hAnsi="DecimaWE Rg"/>
          <w:bCs/>
          <w:sz w:val="24"/>
          <w:szCs w:val="24"/>
        </w:rPr>
        <w:t>A meno che l'autore non sia egli stesso un minore, si procede d’ufficio</w:t>
      </w:r>
      <w:r w:rsidRPr="005A6A6D">
        <w:rPr>
          <w:rFonts w:ascii="DecimaWE Rg" w:hAnsi="DecimaWE Rg"/>
          <w:sz w:val="24"/>
          <w:szCs w:val="24"/>
        </w:rPr>
        <w:t xml:space="preserve"> se il fatto è commesso nei confronti di un minore</w:t>
      </w:r>
      <w:r w:rsidRPr="005A6A6D">
        <w:rPr>
          <w:rFonts w:ascii="DecimaWE Rg" w:hAnsi="DecimaWE Rg"/>
          <w:bCs/>
          <w:sz w:val="24"/>
          <w:szCs w:val="24"/>
        </w:rPr>
        <w:t>,</w:t>
      </w:r>
      <w:r w:rsidRPr="005A6A6D">
        <w:rPr>
          <w:rFonts w:ascii="DecimaWE Rg" w:hAnsi="DecimaWE Rg"/>
          <w:b/>
          <w:bCs/>
          <w:sz w:val="24"/>
          <w:szCs w:val="24"/>
        </w:rPr>
        <w:t xml:space="preserve"> </w:t>
      </w:r>
      <w:r w:rsidRPr="005A6A6D">
        <w:rPr>
          <w:rFonts w:ascii="DecimaWE Rg" w:hAnsi="DecimaWE Rg"/>
          <w:sz w:val="24"/>
          <w:szCs w:val="24"/>
        </w:rPr>
        <w:t>o di una persona con disabilità di cui all</w:t>
      </w:r>
      <w:r w:rsidRPr="005A6A6D">
        <w:rPr>
          <w:rFonts w:ascii="DecimaWE Rg" w:hAnsi="DecimaWE Rg" w:cs="DecimaWE Rg"/>
          <w:sz w:val="24"/>
          <w:szCs w:val="24"/>
        </w:rPr>
        <w:t>’</w:t>
      </w:r>
      <w:r w:rsidRPr="005A6A6D">
        <w:rPr>
          <w:rFonts w:ascii="DecimaWE Rg" w:hAnsi="DecimaWE Rg"/>
          <w:sz w:val="24"/>
          <w:szCs w:val="24"/>
        </w:rPr>
        <w:t>articolo 3 della legge 5 febbraio 1992, n. 104, nonché quando il fatto è connesso con altro delitto per il quale si deve procedere d’ufficio.».</w:t>
      </w:r>
    </w:p>
    <w:p w14:paraId="55A1E0C9" w14:textId="77777777" w:rsidR="000D5EF8" w:rsidRPr="005A6A6D" w:rsidRDefault="000D5EF8" w:rsidP="000D5EF8">
      <w:pPr>
        <w:pStyle w:val="Paragrafoelenco"/>
        <w:jc w:val="center"/>
        <w:rPr>
          <w:rFonts w:ascii="DecimaWE Rg" w:hAnsi="DecimaWE Rg"/>
          <w:sz w:val="24"/>
          <w:szCs w:val="24"/>
        </w:rPr>
      </w:pPr>
    </w:p>
    <w:p w14:paraId="3E396F56" w14:textId="4A54BD48" w:rsidR="00CE251B" w:rsidRPr="005A6A6D" w:rsidRDefault="004B18A3" w:rsidP="004B18A3">
      <w:pPr>
        <w:pStyle w:val="Paragrafoelenco"/>
        <w:ind w:left="3552" w:firstLine="696"/>
        <w:rPr>
          <w:rFonts w:ascii="DecimaWE Rg" w:hAnsi="DecimaWE Rg"/>
          <w:sz w:val="24"/>
          <w:szCs w:val="24"/>
        </w:rPr>
      </w:pPr>
      <w:r w:rsidRPr="005A6A6D">
        <w:rPr>
          <w:rFonts w:ascii="DecimaWE Rg" w:hAnsi="DecimaWE Rg"/>
          <w:sz w:val="24"/>
          <w:szCs w:val="24"/>
        </w:rPr>
        <w:t xml:space="preserve">    </w:t>
      </w:r>
      <w:r w:rsidR="004774AD" w:rsidRPr="005A6A6D">
        <w:rPr>
          <w:rFonts w:ascii="DecimaWE Rg" w:hAnsi="DecimaWE Rg"/>
          <w:sz w:val="24"/>
          <w:szCs w:val="24"/>
        </w:rPr>
        <w:t>ART. 3</w:t>
      </w:r>
    </w:p>
    <w:p w14:paraId="3C711ACC" w14:textId="77777777" w:rsidR="00CE251B" w:rsidRPr="005A6A6D" w:rsidRDefault="00CE251B" w:rsidP="004B18A3">
      <w:pPr>
        <w:jc w:val="center"/>
        <w:rPr>
          <w:rFonts w:ascii="DecimaWE Rg" w:hAnsi="DecimaWE Rg"/>
          <w:i/>
          <w:sz w:val="24"/>
          <w:szCs w:val="24"/>
        </w:rPr>
      </w:pPr>
      <w:r w:rsidRPr="005A6A6D">
        <w:rPr>
          <w:rFonts w:ascii="DecimaWE Rg" w:hAnsi="DecimaWE Rg"/>
          <w:i/>
          <w:sz w:val="24"/>
          <w:szCs w:val="24"/>
        </w:rPr>
        <w:t>(Ammonimento).</w:t>
      </w:r>
    </w:p>
    <w:p w14:paraId="5A1DD4CE" w14:textId="2878B083" w:rsidR="00E1582E" w:rsidRPr="005A6A6D" w:rsidRDefault="00CE251B" w:rsidP="00E1582E">
      <w:pPr>
        <w:numPr>
          <w:ilvl w:val="0"/>
          <w:numId w:val="3"/>
        </w:numPr>
        <w:jc w:val="both"/>
        <w:rPr>
          <w:rFonts w:ascii="DecimaWE Rg" w:hAnsi="DecimaWE Rg"/>
          <w:sz w:val="24"/>
          <w:szCs w:val="24"/>
        </w:rPr>
      </w:pPr>
      <w:r w:rsidRPr="005A6A6D">
        <w:rPr>
          <w:rFonts w:ascii="DecimaWE Rg" w:hAnsi="DecimaWE Rg"/>
          <w:sz w:val="24"/>
          <w:szCs w:val="24"/>
        </w:rPr>
        <w:t>Fino a quando non è proposta querela per le cond</w:t>
      </w:r>
      <w:r w:rsidR="000D5EF8" w:rsidRPr="005A6A6D">
        <w:rPr>
          <w:rFonts w:ascii="DecimaWE Rg" w:hAnsi="DecimaWE Rg"/>
          <w:sz w:val="24"/>
          <w:szCs w:val="24"/>
        </w:rPr>
        <w:t>otte di cui all’articolo 612 bis</w:t>
      </w:r>
      <w:r w:rsidRPr="005A6A6D">
        <w:rPr>
          <w:rFonts w:ascii="DecimaWE Rg" w:hAnsi="DecimaWE Rg"/>
          <w:sz w:val="24"/>
          <w:szCs w:val="24"/>
        </w:rPr>
        <w:t xml:space="preserve"> del codice pe</w:t>
      </w:r>
      <w:r w:rsidR="000D5EF8" w:rsidRPr="005A6A6D">
        <w:rPr>
          <w:rFonts w:ascii="DecimaWE Rg" w:hAnsi="DecimaWE Rg"/>
          <w:sz w:val="24"/>
          <w:szCs w:val="24"/>
        </w:rPr>
        <w:t>nale</w:t>
      </w:r>
      <w:r w:rsidR="003C365B">
        <w:rPr>
          <w:rFonts w:ascii="DecimaWE Rg" w:hAnsi="DecimaWE Rg"/>
          <w:sz w:val="24"/>
          <w:szCs w:val="24"/>
        </w:rPr>
        <w:t>,</w:t>
      </w:r>
      <w:r w:rsidRPr="005A6A6D">
        <w:rPr>
          <w:rFonts w:ascii="DecimaWE Rg" w:hAnsi="DecimaWE Rg"/>
          <w:sz w:val="24"/>
          <w:szCs w:val="24"/>
        </w:rPr>
        <w:t xml:space="preserve"> la persona offesa</w:t>
      </w:r>
      <w:r w:rsidRPr="004C2AA5">
        <w:rPr>
          <w:rFonts w:ascii="DecimaWE Rg" w:hAnsi="DecimaWE Rg"/>
          <w:sz w:val="24"/>
          <w:szCs w:val="24"/>
        </w:rPr>
        <w:t xml:space="preserve">, </w:t>
      </w:r>
      <w:r w:rsidR="003C365B" w:rsidRPr="004C2AA5">
        <w:rPr>
          <w:rFonts w:ascii="DecimaWE Rg" w:hAnsi="DecimaWE Rg"/>
          <w:sz w:val="24"/>
          <w:szCs w:val="24"/>
        </w:rPr>
        <w:t>il</w:t>
      </w:r>
      <w:r w:rsidR="00CE4D7C" w:rsidRPr="004C2AA5">
        <w:rPr>
          <w:rFonts w:ascii="DecimaWE Rg" w:hAnsi="DecimaWE Rg"/>
          <w:sz w:val="24"/>
          <w:szCs w:val="24"/>
        </w:rPr>
        <w:t xml:space="preserve"> genitore o </w:t>
      </w:r>
      <w:r w:rsidRPr="004C2AA5">
        <w:rPr>
          <w:rFonts w:ascii="DecimaWE Rg" w:hAnsi="DecimaWE Rg"/>
          <w:sz w:val="24"/>
          <w:szCs w:val="24"/>
        </w:rPr>
        <w:t>chi esercita la responsabilità genitoriale sul minore</w:t>
      </w:r>
      <w:r w:rsidR="00A20BA6" w:rsidRPr="004C2AA5">
        <w:rPr>
          <w:rFonts w:ascii="DecimaWE Rg" w:hAnsi="DecimaWE Rg"/>
          <w:sz w:val="24"/>
          <w:szCs w:val="24"/>
        </w:rPr>
        <w:t xml:space="preserve"> persona offesa</w:t>
      </w:r>
      <w:r w:rsidRPr="004C2AA5">
        <w:rPr>
          <w:rFonts w:ascii="DecimaWE Rg" w:hAnsi="DecimaWE Rg"/>
          <w:sz w:val="24"/>
          <w:szCs w:val="24"/>
        </w:rPr>
        <w:t xml:space="preserve"> o</w:t>
      </w:r>
      <w:r w:rsidR="00FE39B7" w:rsidRPr="004C2AA5">
        <w:rPr>
          <w:rFonts w:ascii="DecimaWE Rg" w:hAnsi="DecimaWE Rg"/>
          <w:sz w:val="24"/>
          <w:szCs w:val="24"/>
        </w:rPr>
        <w:t xml:space="preserve"> il dirigente scolastico</w:t>
      </w:r>
      <w:r w:rsidR="00423C01" w:rsidRPr="004C2AA5">
        <w:rPr>
          <w:rFonts w:ascii="DecimaWE Rg" w:hAnsi="DecimaWE Rg"/>
          <w:sz w:val="24"/>
          <w:szCs w:val="24"/>
        </w:rPr>
        <w:t>, col</w:t>
      </w:r>
      <w:r w:rsidR="00C85064" w:rsidRPr="004C2AA5">
        <w:rPr>
          <w:rFonts w:ascii="DecimaWE Rg" w:hAnsi="DecimaWE Rg"/>
          <w:sz w:val="24"/>
          <w:szCs w:val="24"/>
        </w:rPr>
        <w:t xml:space="preserve"> consenso</w:t>
      </w:r>
      <w:r w:rsidR="00752962" w:rsidRPr="004C2AA5">
        <w:rPr>
          <w:rFonts w:ascii="DecimaWE Rg" w:hAnsi="DecimaWE Rg"/>
          <w:sz w:val="24"/>
          <w:szCs w:val="24"/>
        </w:rPr>
        <w:t xml:space="preserve"> genitoriale o del tutore</w:t>
      </w:r>
      <w:r w:rsidR="00C85064" w:rsidRPr="004C2AA5">
        <w:rPr>
          <w:rFonts w:ascii="DecimaWE Rg" w:hAnsi="DecimaWE Rg"/>
          <w:sz w:val="24"/>
          <w:szCs w:val="24"/>
        </w:rPr>
        <w:t>,</w:t>
      </w:r>
      <w:r w:rsidRPr="005A6A6D">
        <w:rPr>
          <w:rFonts w:ascii="DecimaWE Rg" w:hAnsi="DecimaWE Rg"/>
          <w:sz w:val="24"/>
          <w:szCs w:val="24"/>
        </w:rPr>
        <w:t xml:space="preserve"> </w:t>
      </w:r>
      <w:r w:rsidR="000F0105">
        <w:rPr>
          <w:rFonts w:ascii="DecimaWE Rg" w:hAnsi="DecimaWE Rg"/>
          <w:sz w:val="24"/>
          <w:szCs w:val="24"/>
        </w:rPr>
        <w:t>possono</w:t>
      </w:r>
      <w:r w:rsidRPr="005A6A6D">
        <w:rPr>
          <w:rFonts w:ascii="DecimaWE Rg" w:hAnsi="DecimaWE Rg"/>
          <w:sz w:val="24"/>
          <w:szCs w:val="24"/>
        </w:rPr>
        <w:t xml:space="preserve"> esporre i fatti all’autorità di pubblica sicurezza avanzando richiesta al questore di ammonimento nei confronti dell’autore della condotta, secondo la procedura di cui all’articolo 8 del decreto-legge 23 febbraio 2009, n. 11, convertito, con modificazioni, dalla legge 23 aprile 2009, n. 38, e successive modificazioni.</w:t>
      </w:r>
    </w:p>
    <w:p w14:paraId="4579D4BA" w14:textId="77777777" w:rsidR="00E1582E" w:rsidRPr="005A6A6D" w:rsidRDefault="00E1582E" w:rsidP="00E1582E">
      <w:pPr>
        <w:numPr>
          <w:ilvl w:val="0"/>
          <w:numId w:val="3"/>
        </w:numPr>
        <w:jc w:val="both"/>
        <w:rPr>
          <w:rFonts w:ascii="DecimaWE Rg" w:hAnsi="DecimaWE Rg"/>
          <w:sz w:val="24"/>
          <w:szCs w:val="24"/>
        </w:rPr>
      </w:pPr>
      <w:r w:rsidRPr="005A6A6D">
        <w:rPr>
          <w:rFonts w:ascii="DecimaWE Rg" w:hAnsi="DecimaWE Rg"/>
          <w:sz w:val="24"/>
          <w:szCs w:val="24"/>
        </w:rPr>
        <w:t xml:space="preserve"> Ai fini dell’ammonimento, il questore convoca il minore, unitamente ad almeno un genitore o ad altra persona esercente la potestà genitoriale. </w:t>
      </w:r>
    </w:p>
    <w:p w14:paraId="2F13309C" w14:textId="77777777" w:rsidR="001B4EE2" w:rsidRPr="005A6A6D" w:rsidRDefault="001B4EE2" w:rsidP="001B4EE2">
      <w:pPr>
        <w:ind w:left="360"/>
        <w:rPr>
          <w:rFonts w:ascii="DecimaWE Rg" w:hAnsi="DecimaWE Rg"/>
          <w:sz w:val="24"/>
          <w:szCs w:val="24"/>
        </w:rPr>
      </w:pPr>
    </w:p>
    <w:p w14:paraId="0E3CA438" w14:textId="6354AC95" w:rsidR="001B4EE2" w:rsidRPr="005A6A6D" w:rsidRDefault="004774AD" w:rsidP="001B4EE2">
      <w:pPr>
        <w:ind w:left="360"/>
        <w:jc w:val="center"/>
        <w:rPr>
          <w:rFonts w:ascii="DecimaWE Rg" w:hAnsi="DecimaWE Rg"/>
          <w:sz w:val="24"/>
          <w:szCs w:val="24"/>
        </w:rPr>
      </w:pPr>
      <w:r w:rsidRPr="005A6A6D">
        <w:rPr>
          <w:rFonts w:ascii="DecimaWE Rg" w:hAnsi="DecimaWE Rg"/>
          <w:sz w:val="24"/>
          <w:szCs w:val="24"/>
        </w:rPr>
        <w:t>Art 4</w:t>
      </w:r>
    </w:p>
    <w:p w14:paraId="4774C020" w14:textId="3B518ECC" w:rsidR="001B4EE2" w:rsidRPr="005A6A6D" w:rsidRDefault="00A26A8C" w:rsidP="001B4EE2">
      <w:pPr>
        <w:ind w:left="360"/>
        <w:jc w:val="center"/>
        <w:rPr>
          <w:rFonts w:ascii="DecimaWE Rg" w:hAnsi="DecimaWE Rg"/>
          <w:i/>
          <w:sz w:val="24"/>
          <w:szCs w:val="24"/>
        </w:rPr>
      </w:pPr>
      <w:r w:rsidRPr="005A6A6D">
        <w:rPr>
          <w:rFonts w:ascii="DecimaWE Rg" w:hAnsi="DecimaWE Rg"/>
          <w:i/>
          <w:sz w:val="24"/>
          <w:szCs w:val="24"/>
        </w:rPr>
        <w:t>(Prescrizioni</w:t>
      </w:r>
      <w:r w:rsidR="001B4EE2" w:rsidRPr="005A6A6D">
        <w:rPr>
          <w:rFonts w:ascii="DecimaWE Rg" w:hAnsi="DecimaWE Rg"/>
          <w:i/>
          <w:sz w:val="24"/>
          <w:szCs w:val="24"/>
        </w:rPr>
        <w:t>)</w:t>
      </w:r>
    </w:p>
    <w:p w14:paraId="64FB65E9" w14:textId="77777777" w:rsidR="001B4EE2" w:rsidRPr="005A6A6D" w:rsidRDefault="001B4EE2" w:rsidP="001B4EE2">
      <w:pPr>
        <w:ind w:left="360"/>
        <w:rPr>
          <w:rFonts w:ascii="DecimaWE Rg" w:hAnsi="DecimaWE Rg"/>
          <w:sz w:val="24"/>
          <w:szCs w:val="24"/>
        </w:rPr>
      </w:pPr>
    </w:p>
    <w:p w14:paraId="1B819721" w14:textId="75C38221" w:rsidR="00A66AAB" w:rsidRPr="005A6A6D" w:rsidRDefault="000F0105" w:rsidP="00A66AAB">
      <w:pPr>
        <w:pStyle w:val="Paragrafoelenco"/>
        <w:numPr>
          <w:ilvl w:val="0"/>
          <w:numId w:val="7"/>
        </w:numPr>
        <w:jc w:val="both"/>
        <w:rPr>
          <w:rFonts w:ascii="DecimaWE Rg" w:hAnsi="DecimaWE Rg"/>
          <w:sz w:val="24"/>
          <w:szCs w:val="24"/>
        </w:rPr>
      </w:pPr>
      <w:r w:rsidRPr="004C2AA5">
        <w:rPr>
          <w:rFonts w:ascii="DecimaWE Rg" w:hAnsi="DecimaWE Rg"/>
          <w:sz w:val="24"/>
          <w:szCs w:val="24"/>
        </w:rPr>
        <w:t>Quando</w:t>
      </w:r>
      <w:r w:rsidR="001B4EE2" w:rsidRPr="004C2AA5">
        <w:rPr>
          <w:rFonts w:ascii="DecimaWE Rg" w:hAnsi="DecimaWE Rg"/>
          <w:sz w:val="24"/>
          <w:szCs w:val="24"/>
        </w:rPr>
        <w:t xml:space="preserve"> l’autore delle condotte di cui all’articolo 612 </w:t>
      </w:r>
      <w:r w:rsidRPr="004C2AA5">
        <w:rPr>
          <w:rFonts w:ascii="DecimaWE Rg" w:hAnsi="DecimaWE Rg"/>
          <w:sz w:val="24"/>
          <w:szCs w:val="24"/>
        </w:rPr>
        <w:t>bis sia un</w:t>
      </w:r>
      <w:r w:rsidR="00A26A8C" w:rsidRPr="004C2AA5">
        <w:rPr>
          <w:rFonts w:ascii="DecimaWE Rg" w:hAnsi="DecimaWE Rg"/>
          <w:sz w:val="24"/>
          <w:szCs w:val="24"/>
        </w:rPr>
        <w:t xml:space="preserve"> </w:t>
      </w:r>
      <w:r w:rsidRPr="004C2AA5">
        <w:rPr>
          <w:rFonts w:ascii="DecimaWE Rg" w:hAnsi="DecimaWE Rg"/>
          <w:sz w:val="24"/>
          <w:szCs w:val="24"/>
        </w:rPr>
        <w:t>minorenne</w:t>
      </w:r>
      <w:r w:rsidR="001B4EE2" w:rsidRPr="004C2AA5">
        <w:rPr>
          <w:rFonts w:ascii="DecimaWE Rg" w:hAnsi="DecimaWE Rg"/>
          <w:sz w:val="24"/>
          <w:szCs w:val="24"/>
        </w:rPr>
        <w:t>, i</w:t>
      </w:r>
      <w:r w:rsidRPr="004C2AA5">
        <w:rPr>
          <w:rFonts w:ascii="DecimaWE Rg" w:hAnsi="DecimaWE Rg"/>
          <w:sz w:val="24"/>
          <w:szCs w:val="24"/>
        </w:rPr>
        <w:t xml:space="preserve"> suoi</w:t>
      </w:r>
      <w:r w:rsidR="001B4EE2" w:rsidRPr="004C2AA5">
        <w:rPr>
          <w:rFonts w:ascii="DecimaWE Rg" w:hAnsi="DecimaWE Rg"/>
          <w:sz w:val="24"/>
          <w:szCs w:val="24"/>
        </w:rPr>
        <w:t xml:space="preserve"> genitori e </w:t>
      </w:r>
      <w:r w:rsidR="006B2F91" w:rsidRPr="004C2AA5">
        <w:rPr>
          <w:rFonts w:ascii="DecimaWE Rg" w:hAnsi="DecimaWE Rg"/>
          <w:sz w:val="24"/>
          <w:szCs w:val="24"/>
        </w:rPr>
        <w:t>il</w:t>
      </w:r>
      <w:r w:rsidR="001B4EE2" w:rsidRPr="004C2AA5">
        <w:rPr>
          <w:rFonts w:ascii="DecimaWE Rg" w:hAnsi="DecimaWE Rg"/>
          <w:sz w:val="24"/>
          <w:szCs w:val="24"/>
        </w:rPr>
        <w:t xml:space="preserve"> </w:t>
      </w:r>
      <w:r w:rsidR="006B2F91" w:rsidRPr="004C2AA5">
        <w:rPr>
          <w:rFonts w:ascii="DecimaWE Rg" w:hAnsi="DecimaWE Rg"/>
          <w:sz w:val="24"/>
          <w:szCs w:val="24"/>
        </w:rPr>
        <w:t>dirigente</w:t>
      </w:r>
      <w:r w:rsidR="001B4EE2" w:rsidRPr="004C2AA5">
        <w:rPr>
          <w:rFonts w:ascii="DecimaWE Rg" w:hAnsi="DecimaWE Rg"/>
          <w:sz w:val="24"/>
          <w:szCs w:val="24"/>
        </w:rPr>
        <w:t xml:space="preserve"> </w:t>
      </w:r>
      <w:r w:rsidR="006B2F91" w:rsidRPr="004C2AA5">
        <w:rPr>
          <w:rFonts w:ascii="DecimaWE Rg" w:hAnsi="DecimaWE Rg"/>
          <w:sz w:val="24"/>
          <w:szCs w:val="24"/>
        </w:rPr>
        <w:t>scolastico</w:t>
      </w:r>
      <w:r w:rsidR="001B4EE2" w:rsidRPr="004C2AA5">
        <w:rPr>
          <w:rFonts w:ascii="DecimaWE Rg" w:hAnsi="DecimaWE Rg"/>
          <w:sz w:val="24"/>
          <w:szCs w:val="24"/>
        </w:rPr>
        <w:t xml:space="preserve"> sono tenuti a pred</w:t>
      </w:r>
      <w:r w:rsidR="00A26A8C" w:rsidRPr="004C2AA5">
        <w:rPr>
          <w:rFonts w:ascii="DecimaWE Rg" w:hAnsi="DecimaWE Rg"/>
          <w:sz w:val="24"/>
          <w:szCs w:val="24"/>
        </w:rPr>
        <w:t>isporre un piano di riorientamento della sua condotta</w:t>
      </w:r>
      <w:r w:rsidR="001B4EE2" w:rsidRPr="004C2AA5">
        <w:rPr>
          <w:rFonts w:ascii="DecimaWE Rg" w:hAnsi="DecimaWE Rg"/>
          <w:sz w:val="24"/>
          <w:szCs w:val="24"/>
        </w:rPr>
        <w:t xml:space="preserve"> </w:t>
      </w:r>
      <w:r w:rsidR="006B2F91" w:rsidRPr="004C2AA5">
        <w:rPr>
          <w:rFonts w:ascii="DecimaWE Rg" w:hAnsi="DecimaWE Rg"/>
          <w:sz w:val="24"/>
          <w:szCs w:val="24"/>
        </w:rPr>
        <w:t>nell'istituto</w:t>
      </w:r>
      <w:r w:rsidR="001B4EE2" w:rsidRPr="004C2AA5">
        <w:rPr>
          <w:rFonts w:ascii="DecimaWE Rg" w:hAnsi="DecimaWE Rg"/>
          <w:sz w:val="24"/>
          <w:szCs w:val="24"/>
        </w:rPr>
        <w:t xml:space="preserve"> di appartenenza, oltre l’orario </w:t>
      </w:r>
      <w:r w:rsidR="00750F5C" w:rsidRPr="004C2AA5">
        <w:rPr>
          <w:rFonts w:ascii="DecimaWE Rg" w:hAnsi="DecimaWE Rg"/>
          <w:sz w:val="24"/>
          <w:szCs w:val="24"/>
        </w:rPr>
        <w:t>scolastico,</w:t>
      </w:r>
      <w:r w:rsidR="00750F5C">
        <w:rPr>
          <w:rFonts w:ascii="DecimaWE Rg" w:hAnsi="DecimaWE Rg"/>
          <w:sz w:val="24"/>
          <w:szCs w:val="24"/>
        </w:rPr>
        <w:t xml:space="preserve"> secondo le modalità</w:t>
      </w:r>
      <w:r w:rsidR="00060B72">
        <w:rPr>
          <w:rFonts w:ascii="DecimaWE Rg" w:hAnsi="DecimaWE Rg"/>
          <w:sz w:val="24"/>
          <w:szCs w:val="24"/>
        </w:rPr>
        <w:t xml:space="preserve"> </w:t>
      </w:r>
      <w:r w:rsidR="001B4EE2" w:rsidRPr="005A6A6D">
        <w:rPr>
          <w:rFonts w:ascii="DecimaWE Rg" w:hAnsi="DecimaWE Rg"/>
          <w:sz w:val="24"/>
          <w:szCs w:val="24"/>
        </w:rPr>
        <w:t>ritenute più adeguate</w:t>
      </w:r>
      <w:r w:rsidR="00A26A8C" w:rsidRPr="005A6A6D">
        <w:rPr>
          <w:rFonts w:ascii="DecimaWE Rg" w:hAnsi="DecimaWE Rg"/>
          <w:sz w:val="24"/>
          <w:szCs w:val="24"/>
        </w:rPr>
        <w:t>.</w:t>
      </w:r>
    </w:p>
    <w:p w14:paraId="7F3A1023" w14:textId="77777777" w:rsidR="001B4EE2" w:rsidRPr="005A6A6D" w:rsidRDefault="001B4EE2" w:rsidP="001B4EE2">
      <w:pPr>
        <w:jc w:val="center"/>
        <w:rPr>
          <w:rFonts w:ascii="DecimaWE Rg" w:hAnsi="DecimaWE Rg"/>
          <w:sz w:val="24"/>
          <w:szCs w:val="24"/>
        </w:rPr>
      </w:pPr>
    </w:p>
    <w:p w14:paraId="718A1210" w14:textId="77777777" w:rsidR="00E44D03" w:rsidRPr="005A6A6D" w:rsidRDefault="00E44D03" w:rsidP="001B4EE2">
      <w:pPr>
        <w:jc w:val="center"/>
        <w:rPr>
          <w:rFonts w:ascii="DecimaWE Rg" w:hAnsi="DecimaWE Rg"/>
          <w:sz w:val="24"/>
          <w:szCs w:val="24"/>
        </w:rPr>
      </w:pPr>
    </w:p>
    <w:p w14:paraId="58E3D9AF" w14:textId="0914E79B" w:rsidR="00C85992" w:rsidRPr="005A6A6D" w:rsidRDefault="004774AD" w:rsidP="001B4EE2">
      <w:pPr>
        <w:jc w:val="center"/>
        <w:rPr>
          <w:rFonts w:ascii="DecimaWE Rg" w:hAnsi="DecimaWE Rg"/>
          <w:sz w:val="24"/>
          <w:szCs w:val="24"/>
        </w:rPr>
      </w:pPr>
      <w:r w:rsidRPr="005A6A6D">
        <w:rPr>
          <w:rFonts w:ascii="DecimaWE Rg" w:hAnsi="DecimaWE Rg"/>
          <w:sz w:val="24"/>
          <w:szCs w:val="24"/>
        </w:rPr>
        <w:t>ART.5</w:t>
      </w:r>
    </w:p>
    <w:p w14:paraId="382301BD" w14:textId="77777777" w:rsidR="00C85992" w:rsidRPr="005A6A6D" w:rsidRDefault="00C85992" w:rsidP="00C85992">
      <w:pPr>
        <w:ind w:left="360"/>
        <w:jc w:val="center"/>
        <w:rPr>
          <w:rFonts w:ascii="DecimaWE Rg" w:hAnsi="DecimaWE Rg"/>
          <w:i/>
          <w:sz w:val="24"/>
          <w:szCs w:val="24"/>
        </w:rPr>
      </w:pPr>
      <w:r w:rsidRPr="005A6A6D">
        <w:rPr>
          <w:rFonts w:ascii="DecimaWE Rg" w:hAnsi="DecimaWE Rg"/>
          <w:i/>
          <w:sz w:val="24"/>
          <w:szCs w:val="24"/>
        </w:rPr>
        <w:t>(Entrata in vigore)</w:t>
      </w:r>
    </w:p>
    <w:p w14:paraId="0C1EC185" w14:textId="7B825491" w:rsidR="005A6A6D" w:rsidRDefault="00C85992" w:rsidP="0028114A">
      <w:pPr>
        <w:pStyle w:val="Paragrafoelenco"/>
        <w:numPr>
          <w:ilvl w:val="0"/>
          <w:numId w:val="5"/>
        </w:numPr>
        <w:jc w:val="both"/>
        <w:rPr>
          <w:rFonts w:ascii="DecimaWE Rg" w:hAnsi="DecimaWE Rg"/>
          <w:sz w:val="24"/>
          <w:szCs w:val="24"/>
        </w:rPr>
      </w:pPr>
      <w:r w:rsidRPr="005A6A6D">
        <w:rPr>
          <w:rFonts w:ascii="DecimaWE Rg" w:hAnsi="DecimaWE Rg"/>
          <w:sz w:val="24"/>
          <w:szCs w:val="24"/>
        </w:rPr>
        <w:t>La presente legge entra in vigore il giorno su</w:t>
      </w:r>
      <w:r w:rsidR="0028114A">
        <w:rPr>
          <w:rFonts w:ascii="DecimaWE Rg" w:hAnsi="DecimaWE Rg"/>
          <w:sz w:val="24"/>
          <w:szCs w:val="24"/>
        </w:rPr>
        <w:t>ccessivo alla sua pubblicazione</w:t>
      </w:r>
      <w:r w:rsidR="00C10DE7">
        <w:rPr>
          <w:rFonts w:ascii="DecimaWE Rg" w:hAnsi="DecimaWE Rg"/>
          <w:sz w:val="24"/>
          <w:szCs w:val="24"/>
        </w:rPr>
        <w:t>.</w:t>
      </w:r>
    </w:p>
    <w:p w14:paraId="51F32986" w14:textId="77777777" w:rsidR="00C10DE7" w:rsidRPr="0028114A" w:rsidRDefault="00C10DE7" w:rsidP="00C10DE7">
      <w:pPr>
        <w:pStyle w:val="Paragrafoelenco"/>
        <w:jc w:val="both"/>
        <w:rPr>
          <w:rFonts w:ascii="DecimaWE Rg" w:hAnsi="DecimaWE Rg"/>
          <w:sz w:val="24"/>
          <w:szCs w:val="24"/>
        </w:rPr>
      </w:pPr>
    </w:p>
    <w:p w14:paraId="46FBBF16" w14:textId="77777777" w:rsidR="005A6A6D" w:rsidRDefault="005A6A6D"/>
    <w:p w14:paraId="788CD46A" w14:textId="77777777" w:rsidR="00C10DE7" w:rsidRDefault="00C10DE7"/>
    <w:p w14:paraId="45A399AB" w14:textId="77777777" w:rsidR="004C2AA5" w:rsidRDefault="004C2AA5" w:rsidP="005A6A6D">
      <w:pPr>
        <w:rPr>
          <w:rFonts w:ascii="DecimaWE Rg" w:hAnsi="DecimaWE Rg"/>
          <w:sz w:val="24"/>
          <w:szCs w:val="24"/>
        </w:rPr>
      </w:pPr>
    </w:p>
    <w:p w14:paraId="304B1601" w14:textId="77777777" w:rsidR="004C2AA5" w:rsidRDefault="004C2AA5" w:rsidP="005A6A6D">
      <w:pPr>
        <w:rPr>
          <w:rFonts w:ascii="DecimaWE Rg" w:hAnsi="DecimaWE Rg"/>
          <w:sz w:val="24"/>
          <w:szCs w:val="24"/>
        </w:rPr>
      </w:pPr>
    </w:p>
    <w:p w14:paraId="4B97F8E2" w14:textId="77777777" w:rsidR="004C2AA5" w:rsidRDefault="004C2AA5" w:rsidP="005A6A6D">
      <w:pPr>
        <w:rPr>
          <w:rFonts w:ascii="DecimaWE Rg" w:hAnsi="DecimaWE Rg"/>
          <w:sz w:val="24"/>
          <w:szCs w:val="24"/>
        </w:rPr>
      </w:pPr>
    </w:p>
    <w:p w14:paraId="2033CBBF" w14:textId="77777777" w:rsidR="004C2AA5" w:rsidRDefault="004C2AA5" w:rsidP="005A6A6D">
      <w:pPr>
        <w:rPr>
          <w:rFonts w:ascii="DecimaWE Rg" w:hAnsi="DecimaWE Rg"/>
          <w:sz w:val="24"/>
          <w:szCs w:val="24"/>
        </w:rPr>
      </w:pPr>
    </w:p>
    <w:p w14:paraId="7E1C2976" w14:textId="77777777" w:rsidR="004C2AA5" w:rsidRDefault="004C2AA5" w:rsidP="005A6A6D">
      <w:pPr>
        <w:rPr>
          <w:rFonts w:ascii="DecimaWE Rg" w:hAnsi="DecimaWE Rg"/>
          <w:sz w:val="24"/>
          <w:szCs w:val="24"/>
        </w:rPr>
      </w:pPr>
    </w:p>
    <w:p w14:paraId="196F9439" w14:textId="77777777" w:rsidR="004C2AA5" w:rsidRDefault="004C2AA5" w:rsidP="005A6A6D">
      <w:pPr>
        <w:rPr>
          <w:rFonts w:ascii="DecimaWE Rg" w:hAnsi="DecimaWE Rg"/>
          <w:sz w:val="24"/>
          <w:szCs w:val="24"/>
        </w:rPr>
      </w:pPr>
    </w:p>
    <w:p w14:paraId="68960806" w14:textId="77777777" w:rsidR="004C2AA5" w:rsidRDefault="004C2AA5" w:rsidP="005A6A6D">
      <w:pPr>
        <w:rPr>
          <w:rFonts w:ascii="DecimaWE Rg" w:hAnsi="DecimaWE Rg"/>
          <w:sz w:val="24"/>
          <w:szCs w:val="24"/>
        </w:rPr>
      </w:pPr>
    </w:p>
    <w:p w14:paraId="5EBECCA8" w14:textId="77777777" w:rsidR="004C2AA5" w:rsidRDefault="004C2AA5" w:rsidP="005A6A6D">
      <w:pPr>
        <w:rPr>
          <w:rFonts w:ascii="DecimaWE Rg" w:hAnsi="DecimaWE Rg"/>
          <w:sz w:val="24"/>
          <w:szCs w:val="24"/>
        </w:rPr>
      </w:pPr>
    </w:p>
    <w:p w14:paraId="58BE3A3F" w14:textId="77777777" w:rsidR="004C2AA5" w:rsidRDefault="004C2AA5" w:rsidP="005A6A6D">
      <w:pPr>
        <w:rPr>
          <w:rFonts w:ascii="DecimaWE Rg" w:hAnsi="DecimaWE Rg"/>
          <w:sz w:val="24"/>
          <w:szCs w:val="24"/>
        </w:rPr>
      </w:pPr>
    </w:p>
    <w:p w14:paraId="14CD6E56" w14:textId="77777777" w:rsidR="004C2AA5" w:rsidRDefault="004C2AA5" w:rsidP="005A6A6D">
      <w:pPr>
        <w:rPr>
          <w:rFonts w:ascii="DecimaWE Rg" w:hAnsi="DecimaWE Rg"/>
          <w:sz w:val="24"/>
          <w:szCs w:val="24"/>
        </w:rPr>
      </w:pPr>
    </w:p>
    <w:p w14:paraId="280E9EDA" w14:textId="77777777" w:rsidR="004C2AA5" w:rsidRDefault="004C2AA5" w:rsidP="005A6A6D">
      <w:pPr>
        <w:rPr>
          <w:rFonts w:ascii="DecimaWE Rg" w:hAnsi="DecimaWE Rg"/>
          <w:sz w:val="24"/>
          <w:szCs w:val="24"/>
        </w:rPr>
      </w:pPr>
    </w:p>
    <w:p w14:paraId="53F0E138" w14:textId="77777777" w:rsidR="004C2AA5" w:rsidRDefault="004C2AA5" w:rsidP="005A6A6D">
      <w:pPr>
        <w:rPr>
          <w:rFonts w:ascii="DecimaWE Rg" w:hAnsi="DecimaWE Rg"/>
          <w:sz w:val="24"/>
          <w:szCs w:val="24"/>
        </w:rPr>
      </w:pPr>
    </w:p>
    <w:p w14:paraId="5AFCFAE2" w14:textId="77777777" w:rsidR="004C2AA5" w:rsidRDefault="004C2AA5" w:rsidP="005A6A6D">
      <w:pPr>
        <w:rPr>
          <w:rFonts w:ascii="DecimaWE Rg" w:hAnsi="DecimaWE Rg"/>
          <w:sz w:val="24"/>
          <w:szCs w:val="24"/>
        </w:rPr>
      </w:pPr>
    </w:p>
    <w:p w14:paraId="36318C44" w14:textId="77777777" w:rsidR="004C2AA5" w:rsidRDefault="004C2AA5" w:rsidP="005A6A6D">
      <w:pPr>
        <w:rPr>
          <w:rFonts w:ascii="DecimaWE Rg" w:hAnsi="DecimaWE Rg"/>
          <w:sz w:val="24"/>
          <w:szCs w:val="24"/>
        </w:rPr>
      </w:pPr>
    </w:p>
    <w:p w14:paraId="25DED037" w14:textId="77777777" w:rsidR="004C2AA5" w:rsidRDefault="004C2AA5" w:rsidP="005A6A6D">
      <w:pPr>
        <w:rPr>
          <w:rFonts w:ascii="DecimaWE Rg" w:hAnsi="DecimaWE Rg"/>
          <w:sz w:val="24"/>
          <w:szCs w:val="24"/>
        </w:rPr>
      </w:pPr>
    </w:p>
    <w:p w14:paraId="6FE69AB4" w14:textId="77777777" w:rsidR="004C2AA5" w:rsidRDefault="004C2AA5" w:rsidP="005A6A6D">
      <w:pPr>
        <w:rPr>
          <w:rFonts w:ascii="DecimaWE Rg" w:hAnsi="DecimaWE Rg"/>
          <w:sz w:val="24"/>
          <w:szCs w:val="24"/>
        </w:rPr>
      </w:pPr>
    </w:p>
    <w:p w14:paraId="373B0781" w14:textId="77777777" w:rsidR="005A6A6D" w:rsidRPr="005A6A6D" w:rsidRDefault="005A6A6D" w:rsidP="005A6A6D">
      <w:pPr>
        <w:rPr>
          <w:rFonts w:ascii="DecimaWE Rg" w:hAnsi="DecimaWE Rg"/>
          <w:sz w:val="24"/>
          <w:szCs w:val="24"/>
        </w:rPr>
      </w:pPr>
      <w:r w:rsidRPr="005A6A6D">
        <w:rPr>
          <w:rFonts w:ascii="DecimaWE Rg" w:hAnsi="DecimaWE Rg"/>
          <w:sz w:val="24"/>
          <w:szCs w:val="24"/>
        </w:rPr>
        <w:t>Avvertenza:</w:t>
      </w:r>
    </w:p>
    <w:p w14:paraId="6E9BC05E" w14:textId="77777777" w:rsidR="005A6A6D" w:rsidRPr="005A6A6D" w:rsidRDefault="005A6A6D" w:rsidP="005A6A6D">
      <w:pPr>
        <w:rPr>
          <w:rFonts w:ascii="DecimaWE Rg" w:hAnsi="DecimaWE Rg"/>
          <w:sz w:val="24"/>
          <w:szCs w:val="24"/>
        </w:rPr>
      </w:pPr>
    </w:p>
    <w:p w14:paraId="682FD48D" w14:textId="77777777" w:rsidR="005A6A6D" w:rsidRPr="005A6A6D" w:rsidRDefault="005A6A6D" w:rsidP="005A6A6D">
      <w:pPr>
        <w:rPr>
          <w:rFonts w:ascii="DecimaWE Rg" w:hAnsi="DecimaWE Rg"/>
          <w:sz w:val="24"/>
          <w:szCs w:val="24"/>
        </w:rPr>
      </w:pPr>
      <w:r w:rsidRPr="005A6A6D">
        <w:rPr>
          <w:rFonts w:ascii="DecimaWE Rg" w:hAnsi="DecimaWE Rg"/>
          <w:sz w:val="24"/>
          <w:szCs w:val="24"/>
        </w:rPr>
        <w:t>Il testo delle note qui pubblicate è stato redatto ai sensi dell’articolo 2 della legge regionale 13 maggio 1991, n. 18, come da ultimo modificato dall’articolo 85, comma 1, della legge regionale 30/1992, al solo fine di facilitare la lettura delle disposizioni di legge modificate o alle quali è operato il rinvio.</w:t>
      </w:r>
    </w:p>
    <w:p w14:paraId="0DFA0F8D" w14:textId="77777777" w:rsidR="005A6A6D" w:rsidRPr="005A6A6D" w:rsidRDefault="005A6A6D" w:rsidP="005A6A6D">
      <w:pPr>
        <w:rPr>
          <w:rFonts w:ascii="DecimaWE Rg" w:hAnsi="DecimaWE Rg"/>
          <w:sz w:val="24"/>
          <w:szCs w:val="24"/>
        </w:rPr>
      </w:pPr>
      <w:r w:rsidRPr="005A6A6D">
        <w:rPr>
          <w:rFonts w:ascii="DecimaWE Rg" w:hAnsi="DecimaWE Rg"/>
          <w:sz w:val="24"/>
          <w:szCs w:val="24"/>
        </w:rPr>
        <w:t>Restano invariati il valore e l’efficacia degli atti legislativi qui trascritti.</w:t>
      </w:r>
    </w:p>
    <w:p w14:paraId="4D333E08" w14:textId="77777777" w:rsidR="005A6A6D" w:rsidRPr="005A6A6D" w:rsidRDefault="005A6A6D" w:rsidP="005A6A6D">
      <w:pPr>
        <w:rPr>
          <w:rFonts w:ascii="DecimaWE Rg" w:hAnsi="DecimaWE Rg"/>
          <w:sz w:val="24"/>
          <w:szCs w:val="24"/>
        </w:rPr>
      </w:pPr>
    </w:p>
    <w:p w14:paraId="41DFA062" w14:textId="4C063C64" w:rsidR="005A6A6D" w:rsidRPr="005A6A6D" w:rsidRDefault="005A6A6D" w:rsidP="005A6A6D">
      <w:pPr>
        <w:rPr>
          <w:rFonts w:ascii="DecimaWE Rg" w:hAnsi="DecimaWE Rg"/>
          <w:sz w:val="24"/>
          <w:szCs w:val="24"/>
        </w:rPr>
      </w:pPr>
      <w:r>
        <w:rPr>
          <w:rFonts w:ascii="DecimaWE Rg" w:hAnsi="DecimaWE Rg"/>
          <w:sz w:val="24"/>
          <w:szCs w:val="24"/>
        </w:rPr>
        <w:t>Nota all’articolo 2</w:t>
      </w:r>
      <w:r w:rsidRPr="005A6A6D">
        <w:rPr>
          <w:rFonts w:ascii="DecimaWE Rg" w:hAnsi="DecimaWE Rg"/>
          <w:sz w:val="24"/>
          <w:szCs w:val="24"/>
        </w:rPr>
        <w:t>:</w:t>
      </w:r>
    </w:p>
    <w:p w14:paraId="1F4AC29B" w14:textId="77777777" w:rsidR="00D66E83" w:rsidRPr="00D66E83" w:rsidRDefault="00D66E83" w:rsidP="00D66E83">
      <w:pPr>
        <w:jc w:val="both"/>
        <w:rPr>
          <w:rFonts w:ascii="DecimaWE Rg" w:hAnsi="DecimaWE Rg"/>
          <w:sz w:val="24"/>
          <w:szCs w:val="24"/>
        </w:rPr>
      </w:pPr>
      <w:r w:rsidRPr="00D66E83">
        <w:rPr>
          <w:rFonts w:ascii="DecimaWE Rg" w:hAnsi="DecimaWE Rg"/>
          <w:sz w:val="24"/>
          <w:szCs w:val="24"/>
        </w:rPr>
        <w:t>-</w:t>
      </w:r>
      <w:r w:rsidRPr="00D66E83">
        <w:rPr>
          <w:rFonts w:ascii="DecimaWE Rg" w:hAnsi="DecimaWE Rg"/>
          <w:sz w:val="24"/>
          <w:szCs w:val="24"/>
        </w:rPr>
        <w:tab/>
        <w:t>Il testo dell’articolo 612bis del Codice penale è il seguente:</w:t>
      </w:r>
    </w:p>
    <w:p w14:paraId="0AEA7AA4" w14:textId="1F16966A" w:rsidR="00D66E83" w:rsidRPr="00D66E83" w:rsidRDefault="00CF3F42" w:rsidP="00D66E83">
      <w:pPr>
        <w:jc w:val="both"/>
        <w:rPr>
          <w:rFonts w:ascii="DecimaWE Rg" w:hAnsi="DecimaWE Rg"/>
          <w:sz w:val="24"/>
          <w:szCs w:val="24"/>
        </w:rPr>
      </w:pPr>
      <w:r>
        <w:rPr>
          <w:rFonts w:ascii="DecimaWE Rg" w:hAnsi="DecimaWE Rg"/>
          <w:b/>
          <w:bCs/>
          <w:sz w:val="24"/>
          <w:szCs w:val="24"/>
        </w:rPr>
        <w:t>A</w:t>
      </w:r>
      <w:r w:rsidR="00D66E83" w:rsidRPr="00D66E83">
        <w:rPr>
          <w:rFonts w:ascii="DecimaWE Rg" w:hAnsi="DecimaWE Rg"/>
          <w:b/>
          <w:bCs/>
          <w:sz w:val="24"/>
          <w:szCs w:val="24"/>
        </w:rPr>
        <w:t>rt.</w:t>
      </w:r>
      <w:r w:rsidR="00D66E83" w:rsidRPr="00D66E83">
        <w:rPr>
          <w:rFonts w:ascii="DecimaWE Rg" w:hAnsi="DecimaWE Rg"/>
          <w:sz w:val="24"/>
          <w:szCs w:val="24"/>
        </w:rPr>
        <w:t xml:space="preserve"> </w:t>
      </w:r>
      <w:r w:rsidR="00D66E83" w:rsidRPr="00D66E83">
        <w:rPr>
          <w:rFonts w:ascii="DecimaWE Rg" w:hAnsi="DecimaWE Rg"/>
          <w:b/>
          <w:bCs/>
          <w:sz w:val="24"/>
          <w:szCs w:val="24"/>
        </w:rPr>
        <w:t>612-bis.</w:t>
      </w:r>
      <w:r w:rsidR="00D66E83" w:rsidRPr="00D66E83">
        <w:rPr>
          <w:rFonts w:ascii="DecimaWE Rg" w:hAnsi="DecimaWE Rg"/>
          <w:sz w:val="24"/>
          <w:szCs w:val="24"/>
        </w:rPr>
        <w:t xml:space="preserve"> </w:t>
      </w:r>
      <w:r w:rsidR="00D66E83" w:rsidRPr="00D66E83">
        <w:rPr>
          <w:rFonts w:ascii="DecimaWE Rg" w:hAnsi="DecimaWE Rg"/>
          <w:b/>
          <w:bCs/>
          <w:sz w:val="24"/>
          <w:szCs w:val="24"/>
        </w:rPr>
        <w:t xml:space="preserve">Atti persecutori </w:t>
      </w:r>
      <w:bookmarkStart w:id="1" w:name="1up"/>
      <w:r w:rsidR="00D66E83" w:rsidRPr="00D66E83">
        <w:rPr>
          <w:rFonts w:ascii="DecimaWE Rg" w:hAnsi="DecimaWE Rg"/>
          <w:b/>
          <w:bCs/>
          <w:sz w:val="24"/>
          <w:szCs w:val="24"/>
          <w:vertAlign w:val="superscript"/>
        </w:rPr>
        <w:fldChar w:fldCharType="begin"/>
      </w:r>
      <w:r w:rsidR="00D66E83" w:rsidRPr="00D66E83">
        <w:rPr>
          <w:rFonts w:ascii="DecimaWE Rg" w:hAnsi="DecimaWE Rg"/>
          <w:b/>
          <w:bCs/>
          <w:sz w:val="24"/>
          <w:szCs w:val="24"/>
          <w:vertAlign w:val="superscript"/>
        </w:rPr>
        <w:instrText xml:space="preserve"> HYPERLINK "javascript:wrap.link_replacer.scroll('1')" </w:instrText>
      </w:r>
      <w:r w:rsidR="00D66E83" w:rsidRPr="00D66E83">
        <w:rPr>
          <w:rFonts w:ascii="DecimaWE Rg" w:hAnsi="DecimaWE Rg"/>
          <w:b/>
          <w:bCs/>
          <w:sz w:val="24"/>
          <w:szCs w:val="24"/>
          <w:vertAlign w:val="superscript"/>
        </w:rPr>
        <w:fldChar w:fldCharType="separate"/>
      </w:r>
      <w:r w:rsidR="00D66E83" w:rsidRPr="00D66E83">
        <w:rPr>
          <w:rStyle w:val="Collegamentoipertestuale"/>
          <w:rFonts w:ascii="DecimaWE Rg" w:hAnsi="DecimaWE Rg"/>
          <w:b/>
          <w:bCs/>
          <w:color w:val="auto"/>
          <w:sz w:val="24"/>
          <w:szCs w:val="24"/>
          <w:u w:val="none"/>
          <w:vertAlign w:val="superscript"/>
        </w:rPr>
        <w:t>(1)</w:t>
      </w:r>
      <w:r w:rsidR="00D66E83" w:rsidRPr="00D66E83">
        <w:rPr>
          <w:rFonts w:ascii="DecimaWE Rg" w:hAnsi="DecimaWE Rg"/>
          <w:sz w:val="24"/>
          <w:szCs w:val="24"/>
        </w:rPr>
        <w:fldChar w:fldCharType="end"/>
      </w:r>
      <w:bookmarkEnd w:id="1"/>
      <w:r w:rsidR="00D66E83" w:rsidRPr="00D66E83">
        <w:rPr>
          <w:rFonts w:ascii="DecimaWE Rg" w:hAnsi="DecimaWE Rg"/>
          <w:b/>
          <w:bCs/>
          <w:sz w:val="24"/>
          <w:szCs w:val="24"/>
        </w:rPr>
        <w:t xml:space="preserve"> </w:t>
      </w:r>
      <w:bookmarkStart w:id="2" w:name="2up"/>
      <w:r w:rsidR="00D66E83" w:rsidRPr="00D66E83">
        <w:rPr>
          <w:rFonts w:ascii="DecimaWE Rg" w:hAnsi="DecimaWE Rg"/>
          <w:b/>
          <w:bCs/>
          <w:sz w:val="24"/>
          <w:szCs w:val="24"/>
          <w:vertAlign w:val="superscript"/>
        </w:rPr>
        <w:fldChar w:fldCharType="begin"/>
      </w:r>
      <w:r w:rsidR="00D66E83" w:rsidRPr="00D66E83">
        <w:rPr>
          <w:rFonts w:ascii="DecimaWE Rg" w:hAnsi="DecimaWE Rg"/>
          <w:b/>
          <w:bCs/>
          <w:sz w:val="24"/>
          <w:szCs w:val="24"/>
          <w:vertAlign w:val="superscript"/>
        </w:rPr>
        <w:instrText xml:space="preserve"> HYPERLINK "javascript:wrap.link_replacer.scroll('2')" </w:instrText>
      </w:r>
      <w:r w:rsidR="00D66E83" w:rsidRPr="00D66E83">
        <w:rPr>
          <w:rFonts w:ascii="DecimaWE Rg" w:hAnsi="DecimaWE Rg"/>
          <w:b/>
          <w:bCs/>
          <w:sz w:val="24"/>
          <w:szCs w:val="24"/>
          <w:vertAlign w:val="superscript"/>
        </w:rPr>
        <w:fldChar w:fldCharType="separate"/>
      </w:r>
      <w:r w:rsidR="00D66E83" w:rsidRPr="00D66E83">
        <w:rPr>
          <w:rStyle w:val="Collegamentoipertestuale"/>
          <w:rFonts w:ascii="DecimaWE Rg" w:hAnsi="DecimaWE Rg"/>
          <w:b/>
          <w:bCs/>
          <w:color w:val="auto"/>
          <w:sz w:val="24"/>
          <w:szCs w:val="24"/>
          <w:u w:val="none"/>
          <w:vertAlign w:val="superscript"/>
        </w:rPr>
        <w:t>(</w:t>
      </w:r>
      <w:proofErr w:type="gramStart"/>
      <w:r w:rsidR="00D66E83" w:rsidRPr="00D66E83">
        <w:rPr>
          <w:rStyle w:val="Collegamentoipertestuale"/>
          <w:rFonts w:ascii="DecimaWE Rg" w:hAnsi="DecimaWE Rg"/>
          <w:b/>
          <w:bCs/>
          <w:color w:val="auto"/>
          <w:sz w:val="24"/>
          <w:szCs w:val="24"/>
          <w:u w:val="none"/>
          <w:vertAlign w:val="superscript"/>
        </w:rPr>
        <w:t>2)</w:t>
      </w:r>
      <w:r w:rsidR="00D66E83" w:rsidRPr="00D66E83">
        <w:rPr>
          <w:rFonts w:ascii="DecimaWE Rg" w:hAnsi="DecimaWE Rg"/>
          <w:sz w:val="24"/>
          <w:szCs w:val="24"/>
        </w:rPr>
        <w:fldChar w:fldCharType="end"/>
      </w:r>
      <w:bookmarkStart w:id="3" w:name="3up"/>
      <w:bookmarkEnd w:id="2"/>
      <w:r w:rsidR="00D66E83" w:rsidRPr="00D66E83">
        <w:rPr>
          <w:rFonts w:ascii="DecimaWE Rg" w:hAnsi="DecimaWE Rg"/>
          <w:b/>
          <w:bCs/>
          <w:sz w:val="24"/>
          <w:szCs w:val="24"/>
          <w:vertAlign w:val="superscript"/>
        </w:rPr>
        <w:fldChar w:fldCharType="begin"/>
      </w:r>
      <w:r w:rsidR="00D66E83" w:rsidRPr="00D66E83">
        <w:rPr>
          <w:rFonts w:ascii="DecimaWE Rg" w:hAnsi="DecimaWE Rg"/>
          <w:b/>
          <w:bCs/>
          <w:sz w:val="24"/>
          <w:szCs w:val="24"/>
          <w:vertAlign w:val="superscript"/>
        </w:rPr>
        <w:instrText xml:space="preserve"> HYPERLINK "javascript:wrap.link_replacer.scroll('3')" </w:instrText>
      </w:r>
      <w:r w:rsidR="00D66E83" w:rsidRPr="00D66E83">
        <w:rPr>
          <w:rFonts w:ascii="DecimaWE Rg" w:hAnsi="DecimaWE Rg"/>
          <w:b/>
          <w:bCs/>
          <w:sz w:val="24"/>
          <w:szCs w:val="24"/>
          <w:vertAlign w:val="superscript"/>
        </w:rPr>
        <w:fldChar w:fldCharType="separate"/>
      </w:r>
      <w:r w:rsidR="00D66E83" w:rsidRPr="00D66E83">
        <w:rPr>
          <w:rStyle w:val="Collegamentoipertestuale"/>
          <w:rFonts w:ascii="DecimaWE Rg" w:hAnsi="DecimaWE Rg"/>
          <w:b/>
          <w:bCs/>
          <w:color w:val="auto"/>
          <w:sz w:val="24"/>
          <w:szCs w:val="24"/>
          <w:u w:val="none"/>
          <w:vertAlign w:val="superscript"/>
        </w:rPr>
        <w:t>(</w:t>
      </w:r>
      <w:proofErr w:type="gramEnd"/>
      <w:r w:rsidR="00D66E83" w:rsidRPr="00D66E83">
        <w:rPr>
          <w:rStyle w:val="Collegamentoipertestuale"/>
          <w:rFonts w:ascii="DecimaWE Rg" w:hAnsi="DecimaWE Rg"/>
          <w:b/>
          <w:bCs/>
          <w:color w:val="auto"/>
          <w:sz w:val="24"/>
          <w:szCs w:val="24"/>
          <w:u w:val="none"/>
          <w:vertAlign w:val="superscript"/>
        </w:rPr>
        <w:t>3)</w:t>
      </w:r>
      <w:r w:rsidR="00D66E83" w:rsidRPr="00D66E83">
        <w:rPr>
          <w:rFonts w:ascii="DecimaWE Rg" w:hAnsi="DecimaWE Rg"/>
          <w:sz w:val="24"/>
          <w:szCs w:val="24"/>
        </w:rPr>
        <w:fldChar w:fldCharType="end"/>
      </w:r>
      <w:bookmarkEnd w:id="3"/>
      <w:r w:rsidR="00D66E83" w:rsidRPr="00D66E83">
        <w:rPr>
          <w:rFonts w:ascii="DecimaWE Rg" w:hAnsi="DecimaWE Rg"/>
          <w:b/>
          <w:bCs/>
          <w:sz w:val="24"/>
          <w:szCs w:val="24"/>
        </w:rPr>
        <w:t>.</w:t>
      </w:r>
      <w:r w:rsidR="00D66E83" w:rsidRPr="00D66E83">
        <w:rPr>
          <w:rFonts w:ascii="DecimaWE Rg" w:hAnsi="DecimaWE Rg"/>
          <w:sz w:val="24"/>
          <w:szCs w:val="24"/>
        </w:rPr>
        <w:t xml:space="preserve"> </w:t>
      </w:r>
    </w:p>
    <w:p w14:paraId="61EB5435" w14:textId="77777777" w:rsidR="00D66E83" w:rsidRDefault="00D66E83" w:rsidP="00D66E83">
      <w:pPr>
        <w:jc w:val="both"/>
        <w:rPr>
          <w:rFonts w:ascii="DecimaWE Rg" w:hAnsi="DecimaWE Rg"/>
        </w:rPr>
      </w:pPr>
      <w:r w:rsidRPr="00D66E83">
        <w:rPr>
          <w:rFonts w:ascii="DecimaWE Rg" w:hAnsi="DecimaWE Rg"/>
        </w:rPr>
        <w:t xml:space="preserve">Salvo che il fatto costituisca più grave reato, è punito con la reclusione da sei mesi a cinque anni chiunque, con condotte reiterate, minaccia o molesta taluno in modo da cagionare un perdurante e grave stato di ansia o di paura ovvero da ingenerare un fondato timore per l'incolumità propria o di un prossimo congiunto o di persona al medesimo legata da relazione affettiva ovvero da costringere lo stesso ad alterare le proprie abitudini di vita </w:t>
      </w:r>
      <w:bookmarkStart w:id="4" w:name="4up"/>
      <w:r w:rsidRPr="00D66E83">
        <w:rPr>
          <w:rFonts w:ascii="DecimaWE Rg" w:hAnsi="DecimaWE Rg"/>
          <w:vertAlign w:val="superscript"/>
        </w:rPr>
        <w:fldChar w:fldCharType="begin"/>
      </w:r>
      <w:r w:rsidRPr="00D66E83">
        <w:rPr>
          <w:rFonts w:ascii="DecimaWE Rg" w:hAnsi="DecimaWE Rg"/>
          <w:vertAlign w:val="superscript"/>
        </w:rPr>
        <w:instrText xml:space="preserve"> HYPERLINK "javascript:wrap.link_replacer.scroll('4')" </w:instrText>
      </w:r>
      <w:r w:rsidRPr="00D66E83">
        <w:rPr>
          <w:rFonts w:ascii="DecimaWE Rg" w:hAnsi="DecimaWE Rg"/>
          <w:vertAlign w:val="superscript"/>
        </w:rPr>
        <w:fldChar w:fldCharType="separate"/>
      </w:r>
      <w:r w:rsidRPr="00D66E83">
        <w:rPr>
          <w:rStyle w:val="Collegamentoipertestuale"/>
          <w:rFonts w:ascii="DecimaWE Rg" w:hAnsi="DecimaWE Rg"/>
          <w:color w:val="auto"/>
          <w:u w:val="none"/>
          <w:vertAlign w:val="superscript"/>
        </w:rPr>
        <w:t>(4)</w:t>
      </w:r>
      <w:r w:rsidRPr="00D66E83">
        <w:rPr>
          <w:rFonts w:ascii="DecimaWE Rg" w:hAnsi="DecimaWE Rg"/>
        </w:rPr>
        <w:fldChar w:fldCharType="end"/>
      </w:r>
      <w:bookmarkEnd w:id="4"/>
      <w:r w:rsidRPr="00D66E83">
        <w:rPr>
          <w:rFonts w:ascii="DecimaWE Rg" w:hAnsi="DecimaWE Rg"/>
        </w:rPr>
        <w:t xml:space="preserve">. </w:t>
      </w:r>
    </w:p>
    <w:p w14:paraId="32611601" w14:textId="1C0A7276" w:rsidR="00D66E83" w:rsidRPr="00D66E83" w:rsidRDefault="00D66E83" w:rsidP="00D66E83">
      <w:pPr>
        <w:jc w:val="both"/>
        <w:rPr>
          <w:rFonts w:ascii="DecimaWE Rg" w:hAnsi="DecimaWE Rg"/>
        </w:rPr>
      </w:pPr>
      <w:r w:rsidRPr="00D66E83">
        <w:rPr>
          <w:rFonts w:ascii="DecimaWE Rg" w:hAnsi="DecimaWE Rg"/>
        </w:rPr>
        <w:t xml:space="preserve">La pena è aumentata se il fatto è commesso dal coniuge, anche separato o divorziato, o da persona che è o è stata legata da relazione affettiva alla persona offesa ovvero se il fatto è commesso attraverso strumenti informatici o telematici </w:t>
      </w:r>
      <w:bookmarkStart w:id="5" w:name="5up"/>
      <w:r w:rsidRPr="00D66E83">
        <w:rPr>
          <w:rFonts w:ascii="DecimaWE Rg" w:hAnsi="DecimaWE Rg"/>
          <w:vertAlign w:val="superscript"/>
        </w:rPr>
        <w:fldChar w:fldCharType="begin"/>
      </w:r>
      <w:r w:rsidRPr="00D66E83">
        <w:rPr>
          <w:rFonts w:ascii="DecimaWE Rg" w:hAnsi="DecimaWE Rg"/>
          <w:vertAlign w:val="superscript"/>
        </w:rPr>
        <w:instrText xml:space="preserve"> HYPERLINK "javascript:wrap.link_replacer.scroll('5')" </w:instrText>
      </w:r>
      <w:r w:rsidRPr="00D66E83">
        <w:rPr>
          <w:rFonts w:ascii="DecimaWE Rg" w:hAnsi="DecimaWE Rg"/>
          <w:vertAlign w:val="superscript"/>
        </w:rPr>
        <w:fldChar w:fldCharType="separate"/>
      </w:r>
      <w:r w:rsidRPr="00D66E83">
        <w:rPr>
          <w:rStyle w:val="Collegamentoipertestuale"/>
          <w:rFonts w:ascii="DecimaWE Rg" w:hAnsi="DecimaWE Rg"/>
          <w:color w:val="auto"/>
          <w:u w:val="none"/>
          <w:vertAlign w:val="superscript"/>
        </w:rPr>
        <w:t>(5)</w:t>
      </w:r>
      <w:r w:rsidRPr="00D66E83">
        <w:rPr>
          <w:rFonts w:ascii="DecimaWE Rg" w:hAnsi="DecimaWE Rg"/>
        </w:rPr>
        <w:fldChar w:fldCharType="end"/>
      </w:r>
      <w:bookmarkEnd w:id="5"/>
      <w:r w:rsidRPr="00D66E83">
        <w:rPr>
          <w:rFonts w:ascii="DecimaWE Rg" w:hAnsi="DecimaWE Rg"/>
        </w:rPr>
        <w:t xml:space="preserve">. </w:t>
      </w:r>
    </w:p>
    <w:p w14:paraId="5195E9AC" w14:textId="77777777" w:rsidR="00D66E83" w:rsidRPr="00D66E83" w:rsidRDefault="00D66E83" w:rsidP="00D66E83">
      <w:pPr>
        <w:jc w:val="both"/>
        <w:rPr>
          <w:rFonts w:ascii="DecimaWE Rg" w:hAnsi="DecimaWE Rg"/>
        </w:rPr>
      </w:pPr>
      <w:r w:rsidRPr="00D66E83">
        <w:rPr>
          <w:rFonts w:ascii="DecimaWE Rg" w:hAnsi="DecimaWE Rg"/>
        </w:rPr>
        <w:t xml:space="preserve">La pena è aumentata fino alla metà se il fatto è commesso a danno di un minore, di una donna in stato di gravidanza o di una persona con disabilità di cui all'articolo </w:t>
      </w:r>
      <w:hyperlink r:id="rId9" w:anchor="id=10LX0000101348ART3,__m=document" w:history="1">
        <w:r w:rsidRPr="00D66E83">
          <w:rPr>
            <w:rStyle w:val="Collegamentoipertestuale"/>
            <w:rFonts w:ascii="DecimaWE Rg" w:hAnsi="DecimaWE Rg"/>
            <w:color w:val="auto"/>
            <w:u w:val="none"/>
          </w:rPr>
          <w:t>3</w:t>
        </w:r>
      </w:hyperlink>
      <w:r w:rsidRPr="00D66E83">
        <w:rPr>
          <w:rFonts w:ascii="DecimaWE Rg" w:hAnsi="DecimaWE Rg"/>
        </w:rPr>
        <w:t xml:space="preserve"> della </w:t>
      </w:r>
      <w:hyperlink r:id="rId10" w:anchor="id=10LX0000101348ART0,__m=document" w:history="1">
        <w:r w:rsidRPr="00D66E83">
          <w:rPr>
            <w:rStyle w:val="Collegamentoipertestuale"/>
            <w:rFonts w:ascii="DecimaWE Rg" w:hAnsi="DecimaWE Rg"/>
            <w:color w:val="auto"/>
            <w:u w:val="none"/>
          </w:rPr>
          <w:t>legge 5 febbraio 1992, n. 104</w:t>
        </w:r>
      </w:hyperlink>
      <w:r w:rsidRPr="00D66E83">
        <w:rPr>
          <w:rFonts w:ascii="DecimaWE Rg" w:hAnsi="DecimaWE Rg"/>
        </w:rPr>
        <w:t xml:space="preserve">, ovvero con armi o da persona travisata. </w:t>
      </w:r>
    </w:p>
    <w:p w14:paraId="7F3245FF" w14:textId="77777777" w:rsidR="00D66E83" w:rsidRPr="00D66E83" w:rsidRDefault="00D66E83" w:rsidP="00D66E83">
      <w:pPr>
        <w:jc w:val="both"/>
        <w:rPr>
          <w:rFonts w:ascii="DecimaWE Rg" w:hAnsi="DecimaWE Rg"/>
        </w:rPr>
      </w:pPr>
      <w:r w:rsidRPr="00D66E83">
        <w:rPr>
          <w:rFonts w:ascii="DecimaWE Rg" w:hAnsi="DecimaWE Rg"/>
        </w:rPr>
        <w:t xml:space="preserve">Il delitto è punito a querela della persona offesa. Il termine per la proposizione della querela è di sei mesi. La remissione della querela può essere soltanto processuale. La querela è comunque irrevocabile se il fatto è stato commesso mediante minacce reiterate nei modi di cui </w:t>
      </w:r>
      <w:hyperlink r:id="rId11" w:anchor="id=05AC00003693,__m=document" w:history="1">
        <w:r w:rsidRPr="00D66E83">
          <w:rPr>
            <w:rStyle w:val="Collegamentoipertestuale"/>
            <w:rFonts w:ascii="DecimaWE Rg" w:hAnsi="DecimaWE Rg"/>
            <w:color w:val="auto"/>
            <w:u w:val="none"/>
          </w:rPr>
          <w:t>all'articolo 612</w:t>
        </w:r>
      </w:hyperlink>
      <w:r w:rsidRPr="00D66E83">
        <w:rPr>
          <w:rFonts w:ascii="DecimaWE Rg" w:hAnsi="DecimaWE Rg"/>
        </w:rPr>
        <w:t xml:space="preserve">, secondo comma. Si procede tuttavia d'ufficio se il fatto è commesso nei confronti di un minore o di una persona con disabilità di cui all'articolo </w:t>
      </w:r>
      <w:hyperlink r:id="rId12" w:anchor="id=10LX0000101348ART3,__m=document" w:history="1">
        <w:r w:rsidRPr="00D66E83">
          <w:rPr>
            <w:rStyle w:val="Collegamentoipertestuale"/>
            <w:rFonts w:ascii="DecimaWE Rg" w:hAnsi="DecimaWE Rg"/>
            <w:color w:val="auto"/>
            <w:u w:val="none"/>
          </w:rPr>
          <w:t>3</w:t>
        </w:r>
      </w:hyperlink>
      <w:r w:rsidRPr="00D66E83">
        <w:rPr>
          <w:rFonts w:ascii="DecimaWE Rg" w:hAnsi="DecimaWE Rg"/>
        </w:rPr>
        <w:t xml:space="preserve"> della </w:t>
      </w:r>
      <w:hyperlink r:id="rId13" w:anchor="id=10LX0000101348ART0,__m=document" w:history="1">
        <w:r w:rsidRPr="00D66E83">
          <w:rPr>
            <w:rStyle w:val="Collegamentoipertestuale"/>
            <w:rFonts w:ascii="DecimaWE Rg" w:hAnsi="DecimaWE Rg"/>
            <w:color w:val="auto"/>
            <w:u w:val="none"/>
          </w:rPr>
          <w:t>legge 5 febbraio 1992, n. 104</w:t>
        </w:r>
      </w:hyperlink>
      <w:r w:rsidRPr="00D66E83">
        <w:rPr>
          <w:rFonts w:ascii="DecimaWE Rg" w:hAnsi="DecimaWE Rg"/>
        </w:rPr>
        <w:t xml:space="preserve">, nonché quando il fatto è connesso con altro delitto per il quale si deve procedere d'ufficio </w:t>
      </w:r>
      <w:bookmarkStart w:id="6" w:name="6up"/>
      <w:r w:rsidRPr="00D66E83">
        <w:rPr>
          <w:rFonts w:ascii="DecimaWE Rg" w:hAnsi="DecimaWE Rg"/>
          <w:vertAlign w:val="superscript"/>
        </w:rPr>
        <w:fldChar w:fldCharType="begin"/>
      </w:r>
      <w:r w:rsidRPr="00D66E83">
        <w:rPr>
          <w:rFonts w:ascii="DecimaWE Rg" w:hAnsi="DecimaWE Rg"/>
          <w:vertAlign w:val="superscript"/>
        </w:rPr>
        <w:instrText xml:space="preserve"> HYPERLINK "javascript:wrap.link_replacer.scroll('6')" </w:instrText>
      </w:r>
      <w:r w:rsidRPr="00D66E83">
        <w:rPr>
          <w:rFonts w:ascii="DecimaWE Rg" w:hAnsi="DecimaWE Rg"/>
          <w:vertAlign w:val="superscript"/>
        </w:rPr>
        <w:fldChar w:fldCharType="separate"/>
      </w:r>
      <w:r w:rsidRPr="00D66E83">
        <w:rPr>
          <w:rStyle w:val="Collegamentoipertestuale"/>
          <w:rFonts w:ascii="DecimaWE Rg" w:hAnsi="DecimaWE Rg"/>
          <w:color w:val="auto"/>
          <w:u w:val="none"/>
          <w:vertAlign w:val="superscript"/>
        </w:rPr>
        <w:t>(6)</w:t>
      </w:r>
      <w:r w:rsidRPr="00D66E83">
        <w:rPr>
          <w:rFonts w:ascii="DecimaWE Rg" w:hAnsi="DecimaWE Rg"/>
        </w:rPr>
        <w:fldChar w:fldCharType="end"/>
      </w:r>
      <w:bookmarkEnd w:id="6"/>
      <w:r w:rsidRPr="00D66E83">
        <w:rPr>
          <w:rFonts w:ascii="DecimaWE Rg" w:hAnsi="DecimaWE Rg"/>
        </w:rPr>
        <w:t xml:space="preserve">. </w:t>
      </w:r>
    </w:p>
    <w:p w14:paraId="46B431A9" w14:textId="77777777" w:rsidR="00D66E83" w:rsidRPr="00D66E83" w:rsidRDefault="00D66E83" w:rsidP="00D66E83">
      <w:pPr>
        <w:jc w:val="both"/>
        <w:rPr>
          <w:rFonts w:ascii="DecimaWE Rg" w:hAnsi="DecimaWE Rg"/>
        </w:rPr>
      </w:pPr>
      <w:r w:rsidRPr="00D66E83">
        <w:rPr>
          <w:rFonts w:ascii="DecimaWE Rg" w:hAnsi="DecimaWE Rg"/>
        </w:rPr>
        <w:t xml:space="preserve">----------------------- </w:t>
      </w:r>
    </w:p>
    <w:bookmarkStart w:id="7" w:name="1"/>
    <w:p w14:paraId="09E1FB23" w14:textId="77777777" w:rsidR="00D66E83" w:rsidRPr="00D66E83" w:rsidRDefault="00D66E83" w:rsidP="00D66E83">
      <w:pPr>
        <w:jc w:val="both"/>
        <w:rPr>
          <w:rFonts w:ascii="DecimaWE Rg" w:hAnsi="DecimaWE Rg"/>
        </w:rPr>
      </w:pPr>
      <w:r w:rsidRPr="00D66E83">
        <w:rPr>
          <w:rFonts w:ascii="DecimaWE Rg" w:hAnsi="DecimaWE Rg"/>
          <w:vertAlign w:val="superscript"/>
        </w:rPr>
        <w:fldChar w:fldCharType="begin"/>
      </w:r>
      <w:r w:rsidRPr="00D66E83">
        <w:rPr>
          <w:rFonts w:ascii="DecimaWE Rg" w:hAnsi="DecimaWE Rg"/>
          <w:vertAlign w:val="superscript"/>
        </w:rPr>
        <w:instrText xml:space="preserve"> HYPERLINK "javascript:wrap.link_replacer.scroll('1up')" </w:instrText>
      </w:r>
      <w:r w:rsidRPr="00D66E83">
        <w:rPr>
          <w:rFonts w:ascii="DecimaWE Rg" w:hAnsi="DecimaWE Rg"/>
          <w:vertAlign w:val="superscript"/>
        </w:rPr>
        <w:fldChar w:fldCharType="separate"/>
      </w:r>
      <w:r w:rsidRPr="00D66E83">
        <w:rPr>
          <w:rStyle w:val="Collegamentoipertestuale"/>
          <w:rFonts w:ascii="DecimaWE Rg" w:hAnsi="DecimaWE Rg"/>
          <w:color w:val="auto"/>
          <w:u w:val="none"/>
          <w:vertAlign w:val="superscript"/>
        </w:rPr>
        <w:t>(1)</w:t>
      </w:r>
      <w:r w:rsidRPr="00D66E83">
        <w:rPr>
          <w:rFonts w:ascii="DecimaWE Rg" w:hAnsi="DecimaWE Rg"/>
        </w:rPr>
        <w:fldChar w:fldCharType="end"/>
      </w:r>
      <w:bookmarkEnd w:id="7"/>
      <w:r w:rsidRPr="00D66E83">
        <w:rPr>
          <w:rFonts w:ascii="DecimaWE Rg" w:hAnsi="DecimaWE Rg"/>
        </w:rPr>
        <w:t xml:space="preserve"> Articolo aggiunto dall'art. </w:t>
      </w:r>
      <w:hyperlink r:id="rId14" w:anchor="id=10LX0000640227ART25,__m=document" w:history="1">
        <w:r w:rsidRPr="00D66E83">
          <w:rPr>
            <w:rStyle w:val="Collegamentoipertestuale"/>
            <w:rFonts w:ascii="DecimaWE Rg" w:hAnsi="DecimaWE Rg"/>
            <w:color w:val="auto"/>
            <w:u w:val="none"/>
          </w:rPr>
          <w:t>7</w:t>
        </w:r>
      </w:hyperlink>
      <w:r w:rsidRPr="00D66E83">
        <w:rPr>
          <w:rFonts w:ascii="DecimaWE Rg" w:hAnsi="DecimaWE Rg"/>
        </w:rPr>
        <w:t xml:space="preserve">, </w:t>
      </w:r>
      <w:hyperlink r:id="rId15" w:anchor="id=10LX0000640227ART0,__m=document" w:history="1">
        <w:r w:rsidRPr="00D66E83">
          <w:rPr>
            <w:rStyle w:val="Collegamentoipertestuale"/>
            <w:rFonts w:ascii="DecimaWE Rg" w:hAnsi="DecimaWE Rg"/>
            <w:color w:val="auto"/>
            <w:u w:val="none"/>
          </w:rPr>
          <w:t>D.L. 23 febbraio 2009, n. 11</w:t>
        </w:r>
      </w:hyperlink>
      <w:r w:rsidRPr="00D66E83">
        <w:rPr>
          <w:rFonts w:ascii="DecimaWE Rg" w:hAnsi="DecimaWE Rg"/>
        </w:rPr>
        <w:t xml:space="preserve">, convertito in legge, con modificazioni, dalla </w:t>
      </w:r>
      <w:hyperlink r:id="rId16" w:anchor="id=10LX0000643012ART0,__m=document" w:history="1">
        <w:r w:rsidRPr="00D66E83">
          <w:rPr>
            <w:rStyle w:val="Collegamentoipertestuale"/>
            <w:rFonts w:ascii="DecimaWE Rg" w:hAnsi="DecimaWE Rg"/>
            <w:color w:val="auto"/>
            <w:u w:val="none"/>
          </w:rPr>
          <w:t>L. 23 aprile 2009, n. 38</w:t>
        </w:r>
      </w:hyperlink>
      <w:r w:rsidRPr="00D66E83">
        <w:rPr>
          <w:rFonts w:ascii="DecimaWE Rg" w:hAnsi="DecimaWE Rg"/>
        </w:rPr>
        <w:t>. Vedi, anche, gli articoli 8, 11 e 12 dello stesso decreto.</w:t>
      </w:r>
    </w:p>
    <w:bookmarkStart w:id="8" w:name="2"/>
    <w:p w14:paraId="3D6C1FEB" w14:textId="77777777" w:rsidR="00D66E83" w:rsidRPr="00D66E83" w:rsidRDefault="00D66E83" w:rsidP="00D66E83">
      <w:pPr>
        <w:jc w:val="both"/>
        <w:rPr>
          <w:rFonts w:ascii="DecimaWE Rg" w:hAnsi="DecimaWE Rg"/>
        </w:rPr>
      </w:pPr>
      <w:r w:rsidRPr="00D66E83">
        <w:rPr>
          <w:rFonts w:ascii="DecimaWE Rg" w:hAnsi="DecimaWE Rg"/>
          <w:vertAlign w:val="superscript"/>
        </w:rPr>
        <w:fldChar w:fldCharType="begin"/>
      </w:r>
      <w:r w:rsidRPr="00D66E83">
        <w:rPr>
          <w:rFonts w:ascii="DecimaWE Rg" w:hAnsi="DecimaWE Rg"/>
          <w:vertAlign w:val="superscript"/>
        </w:rPr>
        <w:instrText xml:space="preserve"> HYPERLINK "javascript:wrap.link_replacer.scroll('2up')" </w:instrText>
      </w:r>
      <w:r w:rsidRPr="00D66E83">
        <w:rPr>
          <w:rFonts w:ascii="DecimaWE Rg" w:hAnsi="DecimaWE Rg"/>
          <w:vertAlign w:val="superscript"/>
        </w:rPr>
        <w:fldChar w:fldCharType="separate"/>
      </w:r>
      <w:r w:rsidRPr="00D66E83">
        <w:rPr>
          <w:rStyle w:val="Collegamentoipertestuale"/>
          <w:rFonts w:ascii="DecimaWE Rg" w:hAnsi="DecimaWE Rg"/>
          <w:color w:val="auto"/>
          <w:u w:val="none"/>
          <w:vertAlign w:val="superscript"/>
        </w:rPr>
        <w:t>(2)</w:t>
      </w:r>
      <w:r w:rsidRPr="00D66E83">
        <w:rPr>
          <w:rFonts w:ascii="DecimaWE Rg" w:hAnsi="DecimaWE Rg"/>
        </w:rPr>
        <w:fldChar w:fldCharType="end"/>
      </w:r>
      <w:bookmarkEnd w:id="8"/>
      <w:r w:rsidRPr="00D66E83">
        <w:rPr>
          <w:rFonts w:ascii="DecimaWE Rg" w:hAnsi="DecimaWE Rg"/>
        </w:rPr>
        <w:t xml:space="preserve"> Per l'aumento della pena per i delitti non colposi di cui al presente titolo commessi in danno di persona portatrice di minorazione fisica, psichica o sensoriale, vedi l'art. </w:t>
      </w:r>
      <w:hyperlink r:id="rId17" w:anchor="id=10LX0000101348ART36,__m=document" w:history="1">
        <w:r w:rsidRPr="00D66E83">
          <w:rPr>
            <w:rStyle w:val="Collegamentoipertestuale"/>
            <w:rFonts w:ascii="DecimaWE Rg" w:hAnsi="DecimaWE Rg"/>
            <w:color w:val="auto"/>
            <w:u w:val="none"/>
          </w:rPr>
          <w:t>36, comma 1</w:t>
        </w:r>
      </w:hyperlink>
      <w:r w:rsidRPr="00D66E83">
        <w:rPr>
          <w:rFonts w:ascii="DecimaWE Rg" w:hAnsi="DecimaWE Rg"/>
        </w:rPr>
        <w:t xml:space="preserve">, </w:t>
      </w:r>
      <w:hyperlink r:id="rId18" w:anchor="id=10LX0000101348ART0,__m=document" w:history="1">
        <w:r w:rsidRPr="00D66E83">
          <w:rPr>
            <w:rStyle w:val="Collegamentoipertestuale"/>
            <w:rFonts w:ascii="DecimaWE Rg" w:hAnsi="DecimaWE Rg"/>
            <w:color w:val="auto"/>
            <w:u w:val="none"/>
          </w:rPr>
          <w:t>L. 5 febbraio 1992, n. 104</w:t>
        </w:r>
      </w:hyperlink>
      <w:r w:rsidRPr="00D66E83">
        <w:rPr>
          <w:rFonts w:ascii="DecimaWE Rg" w:hAnsi="DecimaWE Rg"/>
        </w:rPr>
        <w:t xml:space="preserve">, come sostituito dal comma 1 dell'art. </w:t>
      </w:r>
      <w:hyperlink r:id="rId19" w:anchor="id=10LX0000647202ART15,__m=document" w:history="1">
        <w:r w:rsidRPr="00D66E83">
          <w:rPr>
            <w:rStyle w:val="Collegamentoipertestuale"/>
            <w:rFonts w:ascii="DecimaWE Rg" w:hAnsi="DecimaWE Rg"/>
            <w:color w:val="auto"/>
            <w:u w:val="none"/>
          </w:rPr>
          <w:t>3</w:t>
        </w:r>
      </w:hyperlink>
      <w:r w:rsidRPr="00D66E83">
        <w:rPr>
          <w:rFonts w:ascii="DecimaWE Rg" w:hAnsi="DecimaWE Rg"/>
        </w:rPr>
        <w:t xml:space="preserve">, </w:t>
      </w:r>
      <w:hyperlink r:id="rId20" w:anchor="id=10LX0000647202ART0,__m=document" w:history="1">
        <w:r w:rsidRPr="00D66E83">
          <w:rPr>
            <w:rStyle w:val="Collegamentoipertestuale"/>
            <w:rFonts w:ascii="DecimaWE Rg" w:hAnsi="DecimaWE Rg"/>
            <w:color w:val="auto"/>
            <w:u w:val="none"/>
          </w:rPr>
          <w:t>L. 15 luglio 2009, n. 94</w:t>
        </w:r>
      </w:hyperlink>
      <w:r w:rsidRPr="00D66E83">
        <w:rPr>
          <w:rFonts w:ascii="DecimaWE Rg" w:hAnsi="DecimaWE Rg"/>
        </w:rPr>
        <w:t>.</w:t>
      </w:r>
    </w:p>
    <w:bookmarkStart w:id="9" w:name="3"/>
    <w:p w14:paraId="781148AB" w14:textId="77777777" w:rsidR="00D66E83" w:rsidRPr="00D66E83" w:rsidRDefault="00D66E83" w:rsidP="00D66E83">
      <w:pPr>
        <w:jc w:val="both"/>
        <w:rPr>
          <w:rFonts w:ascii="DecimaWE Rg" w:hAnsi="DecimaWE Rg"/>
        </w:rPr>
      </w:pPr>
      <w:r w:rsidRPr="00D66E83">
        <w:rPr>
          <w:rFonts w:ascii="DecimaWE Rg" w:hAnsi="DecimaWE Rg"/>
          <w:vertAlign w:val="superscript"/>
        </w:rPr>
        <w:fldChar w:fldCharType="begin"/>
      </w:r>
      <w:r w:rsidRPr="00D66E83">
        <w:rPr>
          <w:rFonts w:ascii="DecimaWE Rg" w:hAnsi="DecimaWE Rg"/>
          <w:vertAlign w:val="superscript"/>
        </w:rPr>
        <w:instrText xml:space="preserve"> HYPERLINK "javascript:wrap.link_replacer.scroll('3up')" </w:instrText>
      </w:r>
      <w:r w:rsidRPr="00D66E83">
        <w:rPr>
          <w:rFonts w:ascii="DecimaWE Rg" w:hAnsi="DecimaWE Rg"/>
          <w:vertAlign w:val="superscript"/>
        </w:rPr>
        <w:fldChar w:fldCharType="separate"/>
      </w:r>
      <w:r w:rsidRPr="00D66E83">
        <w:rPr>
          <w:rStyle w:val="Collegamentoipertestuale"/>
          <w:rFonts w:ascii="DecimaWE Rg" w:hAnsi="DecimaWE Rg"/>
          <w:color w:val="auto"/>
          <w:u w:val="none"/>
          <w:vertAlign w:val="superscript"/>
        </w:rPr>
        <w:t>(3)</w:t>
      </w:r>
      <w:r w:rsidRPr="00D66E83">
        <w:rPr>
          <w:rFonts w:ascii="DecimaWE Rg" w:hAnsi="DecimaWE Rg"/>
        </w:rPr>
        <w:fldChar w:fldCharType="end"/>
      </w:r>
      <w:bookmarkEnd w:id="9"/>
      <w:r w:rsidRPr="00D66E83">
        <w:rPr>
          <w:rFonts w:ascii="DecimaWE Rg" w:hAnsi="DecimaWE Rg"/>
        </w:rPr>
        <w:t xml:space="preserve"> La Corte costituzionale, con sentenza 11-11 giugno 2014, n. 172 (Gazz. Uff. 18 giugno 2014, n. 26 - Prima serie speciale), ha dichiarato non fondata la questione di legittimità del presente articolo, in riferimento </w:t>
      </w:r>
      <w:hyperlink r:id="rId21" w:anchor="id=05AC00009916,__m=document" w:history="1">
        <w:r w:rsidRPr="00D66E83">
          <w:rPr>
            <w:rStyle w:val="Collegamentoipertestuale"/>
            <w:rFonts w:ascii="DecimaWE Rg" w:hAnsi="DecimaWE Rg"/>
            <w:color w:val="auto"/>
            <w:u w:val="none"/>
          </w:rPr>
          <w:t>all'art. 25, secondo comma, Cost.</w:t>
        </w:r>
      </w:hyperlink>
    </w:p>
    <w:bookmarkStart w:id="10" w:name="4"/>
    <w:p w14:paraId="430C9B1C" w14:textId="77777777" w:rsidR="00D66E83" w:rsidRDefault="00D66E83" w:rsidP="00D66E83">
      <w:pPr>
        <w:jc w:val="both"/>
        <w:rPr>
          <w:rFonts w:ascii="DecimaWE Rg" w:hAnsi="DecimaWE Rg"/>
        </w:rPr>
      </w:pPr>
      <w:r w:rsidRPr="00D66E83">
        <w:rPr>
          <w:rFonts w:ascii="DecimaWE Rg" w:hAnsi="DecimaWE Rg"/>
          <w:vertAlign w:val="superscript"/>
        </w:rPr>
        <w:fldChar w:fldCharType="begin"/>
      </w:r>
      <w:r w:rsidRPr="00D66E83">
        <w:rPr>
          <w:rFonts w:ascii="DecimaWE Rg" w:hAnsi="DecimaWE Rg"/>
          <w:vertAlign w:val="superscript"/>
        </w:rPr>
        <w:instrText xml:space="preserve"> HYPERLINK "javascript:wrap.link_replacer.scroll('4up')" </w:instrText>
      </w:r>
      <w:r w:rsidRPr="00D66E83">
        <w:rPr>
          <w:rFonts w:ascii="DecimaWE Rg" w:hAnsi="DecimaWE Rg"/>
          <w:vertAlign w:val="superscript"/>
        </w:rPr>
        <w:fldChar w:fldCharType="separate"/>
      </w:r>
      <w:r w:rsidRPr="00D66E83">
        <w:rPr>
          <w:rStyle w:val="Collegamentoipertestuale"/>
          <w:rFonts w:ascii="DecimaWE Rg" w:hAnsi="DecimaWE Rg"/>
          <w:color w:val="auto"/>
          <w:u w:val="none"/>
          <w:vertAlign w:val="superscript"/>
        </w:rPr>
        <w:t>(4)</w:t>
      </w:r>
      <w:r w:rsidRPr="00D66E83">
        <w:rPr>
          <w:rFonts w:ascii="DecimaWE Rg" w:hAnsi="DecimaWE Rg"/>
        </w:rPr>
        <w:fldChar w:fldCharType="end"/>
      </w:r>
      <w:bookmarkEnd w:id="10"/>
      <w:r w:rsidRPr="00D66E83">
        <w:rPr>
          <w:rFonts w:ascii="DecimaWE Rg" w:hAnsi="DecimaWE Rg"/>
        </w:rPr>
        <w:t xml:space="preserve"> Comma così modificato dal comma 1 dell'art. 1-bis, D.L. 1° luglio 2013, n. 78, convertito, con modificazioni, dalla </w:t>
      </w:r>
      <w:hyperlink r:id="rId22" w:anchor="id=10LX0000788621ART0,__m=document" w:history="1">
        <w:r w:rsidRPr="00D66E83">
          <w:rPr>
            <w:rStyle w:val="Collegamentoipertestuale"/>
            <w:rFonts w:ascii="DecimaWE Rg" w:hAnsi="DecimaWE Rg"/>
            <w:color w:val="auto"/>
            <w:u w:val="none"/>
          </w:rPr>
          <w:t>L. 9 agosto 2013, n. 94</w:t>
        </w:r>
      </w:hyperlink>
    </w:p>
    <w:p w14:paraId="4A1DC134" w14:textId="121E9F76" w:rsidR="00D66E83" w:rsidRPr="00D66E83" w:rsidRDefault="00D66E83" w:rsidP="00D66E83">
      <w:pPr>
        <w:jc w:val="both"/>
        <w:rPr>
          <w:rFonts w:ascii="DecimaWE Rg" w:hAnsi="DecimaWE Rg"/>
        </w:rPr>
      </w:pPr>
      <w:r w:rsidRPr="00D66E83">
        <w:rPr>
          <w:rFonts w:ascii="DecimaWE Rg" w:hAnsi="DecimaWE Rg"/>
        </w:rPr>
        <w:t>Il testo precedentemente in vigore era il seguente:«Salvo che il fatto costituisca più grave reato, è punito con la reclusione da sei mesi a quattro anni chiunque, con condotte reiterate, minaccia o molesta taluno in modo da cagionare un perdurante e grave stato di ansia o di paura ovvero da ingenerare un fondato timore per l'incolumità propria o di un prossimo congiunto o di persona al medesimo legata da relazione affettiva ovvero da costringere lo stesso ad alterare le proprie abitudini di vita.».</w:t>
      </w:r>
    </w:p>
    <w:bookmarkStart w:id="11" w:name="5"/>
    <w:p w14:paraId="3BD82A10" w14:textId="77777777" w:rsidR="00D66E83" w:rsidRDefault="00D66E83" w:rsidP="00D66E83">
      <w:pPr>
        <w:jc w:val="both"/>
        <w:rPr>
          <w:rFonts w:ascii="DecimaWE Rg" w:hAnsi="DecimaWE Rg"/>
        </w:rPr>
      </w:pPr>
      <w:r w:rsidRPr="00D66E83">
        <w:rPr>
          <w:rFonts w:ascii="DecimaWE Rg" w:hAnsi="DecimaWE Rg"/>
          <w:vertAlign w:val="superscript"/>
        </w:rPr>
        <w:fldChar w:fldCharType="begin"/>
      </w:r>
      <w:r w:rsidRPr="00D66E83">
        <w:rPr>
          <w:rFonts w:ascii="DecimaWE Rg" w:hAnsi="DecimaWE Rg"/>
          <w:vertAlign w:val="superscript"/>
        </w:rPr>
        <w:instrText xml:space="preserve"> HYPERLINK "javascript:wrap.link_replacer.scroll('5up')" </w:instrText>
      </w:r>
      <w:r w:rsidRPr="00D66E83">
        <w:rPr>
          <w:rFonts w:ascii="DecimaWE Rg" w:hAnsi="DecimaWE Rg"/>
          <w:vertAlign w:val="superscript"/>
        </w:rPr>
        <w:fldChar w:fldCharType="separate"/>
      </w:r>
      <w:r w:rsidRPr="00D66E83">
        <w:rPr>
          <w:rStyle w:val="Collegamentoipertestuale"/>
          <w:rFonts w:ascii="DecimaWE Rg" w:hAnsi="DecimaWE Rg"/>
          <w:color w:val="auto"/>
          <w:u w:val="none"/>
          <w:vertAlign w:val="superscript"/>
        </w:rPr>
        <w:t>(5)</w:t>
      </w:r>
      <w:r w:rsidRPr="00D66E83">
        <w:rPr>
          <w:rFonts w:ascii="DecimaWE Rg" w:hAnsi="DecimaWE Rg"/>
        </w:rPr>
        <w:fldChar w:fldCharType="end"/>
      </w:r>
      <w:bookmarkEnd w:id="11"/>
      <w:r w:rsidRPr="00D66E83">
        <w:rPr>
          <w:rFonts w:ascii="DecimaWE Rg" w:hAnsi="DecimaWE Rg"/>
        </w:rPr>
        <w:t xml:space="preserve"> Comma così sostituito dall'art. </w:t>
      </w:r>
      <w:hyperlink r:id="rId23" w:anchor="id=10LX0000788590ART13,__m=document" w:history="1">
        <w:r w:rsidRPr="00D66E83">
          <w:rPr>
            <w:rStyle w:val="Collegamentoipertestuale"/>
            <w:rFonts w:ascii="DecimaWE Rg" w:hAnsi="DecimaWE Rg"/>
            <w:color w:val="auto"/>
            <w:u w:val="none"/>
          </w:rPr>
          <w:t>1, comma 3, lett. a)</w:t>
        </w:r>
      </w:hyperlink>
      <w:r w:rsidRPr="00D66E83">
        <w:rPr>
          <w:rFonts w:ascii="DecimaWE Rg" w:hAnsi="DecimaWE Rg"/>
        </w:rPr>
        <w:t xml:space="preserve">, </w:t>
      </w:r>
      <w:hyperlink r:id="rId24" w:anchor="id=10LX0000788590ART0,__m=document" w:history="1">
        <w:r w:rsidRPr="00D66E83">
          <w:rPr>
            <w:rStyle w:val="Collegamentoipertestuale"/>
            <w:rFonts w:ascii="DecimaWE Rg" w:hAnsi="DecimaWE Rg"/>
            <w:color w:val="auto"/>
            <w:u w:val="none"/>
          </w:rPr>
          <w:t>D.L. 14 agosto 2013, n. 93</w:t>
        </w:r>
      </w:hyperlink>
      <w:r w:rsidRPr="00D66E83">
        <w:rPr>
          <w:rFonts w:ascii="DecimaWE Rg" w:hAnsi="DecimaWE Rg"/>
        </w:rPr>
        <w:t xml:space="preserve">, convertito, con modificazioni, dalla </w:t>
      </w:r>
      <w:hyperlink r:id="rId25" w:anchor="id=10LX0000790594ART0,__m=document" w:history="1">
        <w:r w:rsidRPr="00D66E83">
          <w:rPr>
            <w:rStyle w:val="Collegamentoipertestuale"/>
            <w:rFonts w:ascii="DecimaWE Rg" w:hAnsi="DecimaWE Rg"/>
            <w:color w:val="auto"/>
            <w:u w:val="none"/>
          </w:rPr>
          <w:t>L. 15 ottobre 2013, n. 119</w:t>
        </w:r>
      </w:hyperlink>
      <w:r w:rsidRPr="00D66E83">
        <w:rPr>
          <w:rFonts w:ascii="DecimaWE Rg" w:hAnsi="DecimaWE Rg"/>
        </w:rPr>
        <w:t>.</w:t>
      </w:r>
    </w:p>
    <w:p w14:paraId="15E27319" w14:textId="77777777" w:rsidR="00D66E83" w:rsidRDefault="00D66E83" w:rsidP="00D66E83">
      <w:pPr>
        <w:jc w:val="both"/>
        <w:rPr>
          <w:rFonts w:ascii="DecimaWE Rg" w:hAnsi="DecimaWE Rg"/>
        </w:rPr>
      </w:pPr>
      <w:r w:rsidRPr="00D66E83">
        <w:rPr>
          <w:rFonts w:ascii="DecimaWE Rg" w:hAnsi="DecimaWE Rg"/>
        </w:rPr>
        <w:t xml:space="preserve">Il testo del presente comma prima della conversione in legge del suddetto </w:t>
      </w:r>
      <w:hyperlink r:id="rId26" w:anchor="id=10LX0000788590ART0,__m=document" w:history="1">
        <w:r w:rsidRPr="00D66E83">
          <w:rPr>
            <w:rStyle w:val="Collegamentoipertestuale"/>
            <w:rFonts w:ascii="DecimaWE Rg" w:hAnsi="DecimaWE Rg"/>
            <w:color w:val="auto"/>
            <w:u w:val="none"/>
          </w:rPr>
          <w:t>decreto-legge n. 93/2013</w:t>
        </w:r>
      </w:hyperlink>
      <w:r w:rsidRPr="00D66E83">
        <w:rPr>
          <w:rFonts w:ascii="DecimaWE Rg" w:hAnsi="DecimaWE Rg"/>
        </w:rPr>
        <w:t xml:space="preserve"> era il seguente: «La pena è aumentata se il fatto è commesso dal coniuge anche separato o divorziato o da persona che sia stata legata da relazione affettiva alla persona offesa ovvero se il fatto è commesso attraverso strumenti informatici o telematici.».</w:t>
      </w:r>
    </w:p>
    <w:p w14:paraId="7289D61B" w14:textId="0ADD9E95" w:rsidR="00D66E83" w:rsidRPr="00D66E83" w:rsidRDefault="00D66E83" w:rsidP="00D66E83">
      <w:pPr>
        <w:jc w:val="both"/>
        <w:rPr>
          <w:rFonts w:ascii="DecimaWE Rg" w:hAnsi="DecimaWE Rg"/>
        </w:rPr>
      </w:pPr>
      <w:r w:rsidRPr="00D66E83">
        <w:rPr>
          <w:rFonts w:ascii="DecimaWE Rg" w:hAnsi="DecimaWE Rg"/>
        </w:rPr>
        <w:t xml:space="preserve">Il testo in vigore prima della modifica disposta dal citato </w:t>
      </w:r>
      <w:hyperlink r:id="rId27" w:anchor="id=10LX0000788590ART0,__m=document" w:history="1">
        <w:r w:rsidRPr="00D66E83">
          <w:rPr>
            <w:rStyle w:val="Collegamentoipertestuale"/>
            <w:rFonts w:ascii="DecimaWE Rg" w:hAnsi="DecimaWE Rg"/>
            <w:color w:val="auto"/>
            <w:u w:val="none"/>
          </w:rPr>
          <w:t>decreto-legge n. 93/2013</w:t>
        </w:r>
      </w:hyperlink>
      <w:r w:rsidRPr="00D66E83">
        <w:rPr>
          <w:rFonts w:ascii="DecimaWE Rg" w:hAnsi="DecimaWE Rg"/>
        </w:rPr>
        <w:t xml:space="preserve"> era il seguente: «La pena è aumentata se il fatto è commesso dal coniuge legalmente separato o divorziato o da persona che sia stata legata da relazione affettiva alla persona offesa.».</w:t>
      </w:r>
    </w:p>
    <w:bookmarkStart w:id="12" w:name="6"/>
    <w:p w14:paraId="73197791" w14:textId="77777777" w:rsidR="00D66E83" w:rsidRDefault="00D66E83" w:rsidP="00D66E83">
      <w:pPr>
        <w:jc w:val="both"/>
        <w:rPr>
          <w:rFonts w:ascii="DecimaWE Rg" w:hAnsi="DecimaWE Rg"/>
        </w:rPr>
      </w:pPr>
      <w:r w:rsidRPr="00D66E83">
        <w:rPr>
          <w:rFonts w:ascii="DecimaWE Rg" w:hAnsi="DecimaWE Rg"/>
          <w:vertAlign w:val="superscript"/>
        </w:rPr>
        <w:fldChar w:fldCharType="begin"/>
      </w:r>
      <w:r w:rsidRPr="00D66E83">
        <w:rPr>
          <w:rFonts w:ascii="DecimaWE Rg" w:hAnsi="DecimaWE Rg"/>
          <w:vertAlign w:val="superscript"/>
        </w:rPr>
        <w:instrText xml:space="preserve"> HYPERLINK "javascript:wrap.link_replacer.scroll('6up')" </w:instrText>
      </w:r>
      <w:r w:rsidRPr="00D66E83">
        <w:rPr>
          <w:rFonts w:ascii="DecimaWE Rg" w:hAnsi="DecimaWE Rg"/>
          <w:vertAlign w:val="superscript"/>
        </w:rPr>
        <w:fldChar w:fldCharType="separate"/>
      </w:r>
      <w:r w:rsidRPr="00D66E83">
        <w:rPr>
          <w:rStyle w:val="Collegamentoipertestuale"/>
          <w:rFonts w:ascii="DecimaWE Rg" w:hAnsi="DecimaWE Rg"/>
          <w:color w:val="auto"/>
          <w:u w:val="none"/>
          <w:vertAlign w:val="superscript"/>
        </w:rPr>
        <w:t>(6)</w:t>
      </w:r>
      <w:r w:rsidRPr="00D66E83">
        <w:rPr>
          <w:rFonts w:ascii="DecimaWE Rg" w:hAnsi="DecimaWE Rg"/>
        </w:rPr>
        <w:fldChar w:fldCharType="end"/>
      </w:r>
      <w:bookmarkEnd w:id="12"/>
      <w:r w:rsidRPr="00D66E83">
        <w:rPr>
          <w:rFonts w:ascii="DecimaWE Rg" w:hAnsi="DecimaWE Rg"/>
        </w:rPr>
        <w:t xml:space="preserve"> Comma così modificato dall'art. </w:t>
      </w:r>
      <w:hyperlink r:id="rId28" w:anchor="id=10LX0000788590ART13,__m=document" w:history="1">
        <w:r w:rsidRPr="00D66E83">
          <w:rPr>
            <w:rStyle w:val="Collegamentoipertestuale"/>
            <w:rFonts w:ascii="DecimaWE Rg" w:hAnsi="DecimaWE Rg"/>
            <w:color w:val="auto"/>
            <w:u w:val="none"/>
          </w:rPr>
          <w:t>1, comma 3, lett. b)</w:t>
        </w:r>
      </w:hyperlink>
      <w:r w:rsidRPr="00D66E83">
        <w:rPr>
          <w:rFonts w:ascii="DecimaWE Rg" w:hAnsi="DecimaWE Rg"/>
        </w:rPr>
        <w:t xml:space="preserve">, </w:t>
      </w:r>
      <w:hyperlink r:id="rId29" w:anchor="id=10LX0000788590ART0,__m=document" w:history="1">
        <w:r w:rsidRPr="00D66E83">
          <w:rPr>
            <w:rStyle w:val="Collegamentoipertestuale"/>
            <w:rFonts w:ascii="DecimaWE Rg" w:hAnsi="DecimaWE Rg"/>
            <w:color w:val="auto"/>
            <w:u w:val="none"/>
          </w:rPr>
          <w:t>D.L. 14 agosto 2013, n. 93</w:t>
        </w:r>
      </w:hyperlink>
      <w:r w:rsidRPr="00D66E83">
        <w:rPr>
          <w:rFonts w:ascii="DecimaWE Rg" w:hAnsi="DecimaWE Rg"/>
        </w:rPr>
        <w:t xml:space="preserve">, convertito, con modificazioni, dalla </w:t>
      </w:r>
      <w:hyperlink r:id="rId30" w:anchor="id=10LX0000790594ART0,__m=document" w:history="1">
        <w:r w:rsidRPr="00D66E83">
          <w:rPr>
            <w:rStyle w:val="Collegamentoipertestuale"/>
            <w:rFonts w:ascii="DecimaWE Rg" w:hAnsi="DecimaWE Rg"/>
            <w:color w:val="auto"/>
            <w:u w:val="none"/>
          </w:rPr>
          <w:t>L. 15 ottobre 2013, n. 119</w:t>
        </w:r>
      </w:hyperlink>
      <w:r w:rsidRPr="00D66E83">
        <w:rPr>
          <w:rFonts w:ascii="DecimaWE Rg" w:hAnsi="DecimaWE Rg"/>
        </w:rPr>
        <w:t>.</w:t>
      </w:r>
    </w:p>
    <w:p w14:paraId="44B70277" w14:textId="77777777" w:rsidR="00D66E83" w:rsidRDefault="00D66E83" w:rsidP="00D66E83">
      <w:pPr>
        <w:jc w:val="both"/>
        <w:rPr>
          <w:rFonts w:ascii="DecimaWE Rg" w:hAnsi="DecimaWE Rg"/>
        </w:rPr>
      </w:pPr>
      <w:r w:rsidRPr="00D66E83">
        <w:rPr>
          <w:rFonts w:ascii="DecimaWE Rg" w:hAnsi="DecimaWE Rg"/>
        </w:rPr>
        <w:t xml:space="preserve">Il testo del presente comma prima della conversione in legge del suddetto </w:t>
      </w:r>
      <w:hyperlink r:id="rId31" w:anchor="id=10LX0000788590ART0,__m=document" w:history="1">
        <w:r w:rsidRPr="00D66E83">
          <w:rPr>
            <w:rStyle w:val="Collegamentoipertestuale"/>
            <w:rFonts w:ascii="DecimaWE Rg" w:hAnsi="DecimaWE Rg"/>
            <w:color w:val="auto"/>
            <w:u w:val="none"/>
          </w:rPr>
          <w:t>decreto-legge n. 93/2013</w:t>
        </w:r>
      </w:hyperlink>
      <w:r w:rsidRPr="00D66E83">
        <w:rPr>
          <w:rFonts w:ascii="DecimaWE Rg" w:hAnsi="DecimaWE Rg"/>
        </w:rPr>
        <w:t xml:space="preserve"> era il seguente: «Il delitto è punito a querela della persona offesa. Il termine per la proposizione della querela è di sei mesi. La querela proposta è irrevocabile. Si procede tuttavia d'ufficio se il fatto è commesso nei confronti di un minore o di una persona con disabilità di cui all'articolo </w:t>
      </w:r>
      <w:hyperlink r:id="rId32" w:anchor="id=10LX0000101348ART3,__m=document" w:history="1">
        <w:r w:rsidRPr="00D66E83">
          <w:rPr>
            <w:rStyle w:val="Collegamentoipertestuale"/>
            <w:rFonts w:ascii="DecimaWE Rg" w:hAnsi="DecimaWE Rg"/>
            <w:color w:val="auto"/>
            <w:u w:val="none"/>
          </w:rPr>
          <w:t>3</w:t>
        </w:r>
      </w:hyperlink>
      <w:r w:rsidRPr="00D66E83">
        <w:rPr>
          <w:rFonts w:ascii="DecimaWE Rg" w:hAnsi="DecimaWE Rg"/>
        </w:rPr>
        <w:t xml:space="preserve"> della </w:t>
      </w:r>
      <w:hyperlink r:id="rId33" w:anchor="id=10LX0000101348ART0,__m=document" w:history="1">
        <w:r w:rsidRPr="00D66E83">
          <w:rPr>
            <w:rStyle w:val="Collegamentoipertestuale"/>
            <w:rFonts w:ascii="DecimaWE Rg" w:hAnsi="DecimaWE Rg"/>
            <w:color w:val="auto"/>
            <w:u w:val="none"/>
          </w:rPr>
          <w:t>legge 5 febbraio 1992, n. 104</w:t>
        </w:r>
      </w:hyperlink>
      <w:r w:rsidRPr="00D66E83">
        <w:rPr>
          <w:rFonts w:ascii="DecimaWE Rg" w:hAnsi="DecimaWE Rg"/>
        </w:rPr>
        <w:t>, nonché quando il fatto è connesso con altro delitto per il quale si deve procedere d'ufficio.».</w:t>
      </w:r>
    </w:p>
    <w:p w14:paraId="2CE7D16E" w14:textId="132B5443" w:rsidR="00D66E83" w:rsidRPr="00D66E83" w:rsidRDefault="00D66E83" w:rsidP="00D66E83">
      <w:pPr>
        <w:jc w:val="both"/>
        <w:rPr>
          <w:rFonts w:ascii="DecimaWE Rg" w:hAnsi="DecimaWE Rg"/>
        </w:rPr>
      </w:pPr>
      <w:r w:rsidRPr="00D66E83">
        <w:rPr>
          <w:rFonts w:ascii="DecimaWE Rg" w:hAnsi="DecimaWE Rg"/>
        </w:rPr>
        <w:t xml:space="preserve">Il testo in vigore prima della modifica disposta dal citato </w:t>
      </w:r>
      <w:hyperlink r:id="rId34" w:anchor="id=10LX0000788590ART0,__m=document" w:history="1">
        <w:r w:rsidRPr="00D66E83">
          <w:rPr>
            <w:rStyle w:val="Collegamentoipertestuale"/>
            <w:rFonts w:ascii="DecimaWE Rg" w:hAnsi="DecimaWE Rg"/>
            <w:color w:val="auto"/>
            <w:u w:val="none"/>
          </w:rPr>
          <w:t>decreto-legge n. 93/2013</w:t>
        </w:r>
      </w:hyperlink>
      <w:r w:rsidRPr="00D66E83">
        <w:rPr>
          <w:rFonts w:ascii="DecimaWE Rg" w:hAnsi="DecimaWE Rg"/>
        </w:rPr>
        <w:t xml:space="preserve"> era il seguente: «Il delitto è punito a querela della persona offesa. Il termine per la proposizione della querela è di sei mesi. Si procede tuttavia d'ufficio se il fatto è commesso nei confronti di un minore o di una persona con disabilità di cui all'articolo </w:t>
      </w:r>
      <w:hyperlink r:id="rId35" w:anchor="id=10LX0000101348ART3,__m=document" w:history="1">
        <w:r w:rsidRPr="00D66E83">
          <w:rPr>
            <w:rStyle w:val="Collegamentoipertestuale"/>
            <w:rFonts w:ascii="DecimaWE Rg" w:hAnsi="DecimaWE Rg"/>
            <w:color w:val="auto"/>
            <w:u w:val="none"/>
          </w:rPr>
          <w:t>3</w:t>
        </w:r>
      </w:hyperlink>
      <w:r w:rsidRPr="00D66E83">
        <w:rPr>
          <w:rFonts w:ascii="DecimaWE Rg" w:hAnsi="DecimaWE Rg"/>
        </w:rPr>
        <w:t xml:space="preserve"> della </w:t>
      </w:r>
      <w:hyperlink r:id="rId36" w:anchor="id=10LX0000101348ART0,__m=document" w:history="1">
        <w:r w:rsidRPr="00D66E83">
          <w:rPr>
            <w:rStyle w:val="Collegamentoipertestuale"/>
            <w:rFonts w:ascii="DecimaWE Rg" w:hAnsi="DecimaWE Rg"/>
            <w:color w:val="auto"/>
            <w:u w:val="none"/>
          </w:rPr>
          <w:t>legge 5 febbraio 1992, n. 104</w:t>
        </w:r>
      </w:hyperlink>
      <w:r w:rsidRPr="00D66E83">
        <w:rPr>
          <w:rFonts w:ascii="DecimaWE Rg" w:hAnsi="DecimaWE Rg"/>
        </w:rPr>
        <w:t>, nonché quando il fatto è connesso con altro delitto per il quale si deve procedere d'ufficio.».</w:t>
      </w:r>
    </w:p>
    <w:p w14:paraId="259ECD28" w14:textId="026FFE0D" w:rsidR="00744ACA" w:rsidRPr="00744ACA" w:rsidRDefault="00744ACA" w:rsidP="00744ACA">
      <w:pPr>
        <w:jc w:val="both"/>
        <w:rPr>
          <w:rFonts w:ascii="DecimaWE Rg" w:hAnsi="DecimaWE Rg"/>
        </w:rPr>
      </w:pPr>
      <w:r>
        <w:rPr>
          <w:rFonts w:ascii="DecimaWE Rg" w:hAnsi="DecimaWE Rg"/>
        </w:rPr>
        <w:t>Nota all’articolo 3</w:t>
      </w:r>
      <w:r w:rsidRPr="00744ACA">
        <w:rPr>
          <w:rFonts w:ascii="DecimaWE Rg" w:hAnsi="DecimaWE Rg"/>
        </w:rPr>
        <w:t>:</w:t>
      </w:r>
    </w:p>
    <w:p w14:paraId="58313C77" w14:textId="3B59C44C" w:rsidR="00744ACA" w:rsidRPr="00744ACA" w:rsidRDefault="00744ACA" w:rsidP="00744ACA">
      <w:pPr>
        <w:jc w:val="both"/>
        <w:rPr>
          <w:rFonts w:ascii="DecimaWE Rg" w:hAnsi="DecimaWE Rg"/>
        </w:rPr>
      </w:pPr>
      <w:r w:rsidRPr="00744ACA">
        <w:rPr>
          <w:rFonts w:ascii="DecimaWE Rg" w:hAnsi="DecimaWE Rg"/>
        </w:rPr>
        <w:t>-</w:t>
      </w:r>
      <w:r w:rsidRPr="00744ACA">
        <w:rPr>
          <w:rFonts w:ascii="DecimaWE Rg" w:hAnsi="DecimaWE Rg"/>
        </w:rPr>
        <w:tab/>
        <w:t>Il testo dell’</w:t>
      </w:r>
      <w:r w:rsidR="00C353BD" w:rsidRPr="00C353BD">
        <w:rPr>
          <w:rFonts w:ascii="DecimaWE Rg" w:hAnsi="DecimaWE Rg"/>
        </w:rPr>
        <w:t xml:space="preserve">all’articolo 8 del decreto-legge 23 febbraio 2009, n. 11, convertito, con modificazioni, dalla legge 23 aprile 2009, n. 38, e successive modificazioni </w:t>
      </w:r>
      <w:r w:rsidRPr="00744ACA">
        <w:rPr>
          <w:rFonts w:ascii="DecimaWE Rg" w:hAnsi="DecimaWE Rg"/>
        </w:rPr>
        <w:t>è il seguente:</w:t>
      </w:r>
    </w:p>
    <w:p w14:paraId="04124540" w14:textId="77777777" w:rsidR="00C353BD" w:rsidRPr="00C353BD" w:rsidRDefault="00C353BD" w:rsidP="00C353BD">
      <w:pPr>
        <w:jc w:val="both"/>
        <w:rPr>
          <w:rFonts w:ascii="DecimaWE Rg" w:hAnsi="DecimaWE Rg"/>
        </w:rPr>
      </w:pPr>
      <w:r w:rsidRPr="00C353BD">
        <w:rPr>
          <w:rFonts w:ascii="DecimaWE Rg" w:hAnsi="DecimaWE Rg"/>
          <w:b/>
          <w:bCs/>
        </w:rPr>
        <w:t>Art. 8.</w:t>
      </w:r>
      <w:r w:rsidRPr="00C353BD">
        <w:rPr>
          <w:rFonts w:ascii="DecimaWE Rg" w:hAnsi="DecimaWE Rg"/>
        </w:rPr>
        <w:t xml:space="preserve"> </w:t>
      </w:r>
      <w:r w:rsidRPr="00C353BD">
        <w:rPr>
          <w:rFonts w:ascii="DecimaWE Rg" w:hAnsi="DecimaWE Rg"/>
          <w:b/>
          <w:bCs/>
        </w:rPr>
        <w:t xml:space="preserve">Ammonimento </w:t>
      </w:r>
      <w:bookmarkStart w:id="13" w:name="15up"/>
      <w:r w:rsidRPr="00C353BD">
        <w:rPr>
          <w:rFonts w:ascii="DecimaWE Rg" w:hAnsi="DecimaWE Rg"/>
          <w:b/>
          <w:bCs/>
        </w:rPr>
        <w:fldChar w:fldCharType="begin"/>
      </w:r>
      <w:r w:rsidRPr="00C353BD">
        <w:rPr>
          <w:rFonts w:ascii="DecimaWE Rg" w:hAnsi="DecimaWE Rg"/>
          <w:b/>
          <w:bCs/>
        </w:rPr>
        <w:instrText xml:space="preserve"> HYPERLINK "http://www.entilocali.leggiditalia.it/rest?print=1" \l "15" </w:instrText>
      </w:r>
      <w:r w:rsidRPr="00C353BD">
        <w:rPr>
          <w:rFonts w:ascii="DecimaWE Rg" w:hAnsi="DecimaWE Rg"/>
          <w:b/>
          <w:bCs/>
        </w:rPr>
        <w:fldChar w:fldCharType="separate"/>
      </w:r>
      <w:r w:rsidRPr="00C353BD">
        <w:rPr>
          <w:rStyle w:val="Collegamentoipertestuale"/>
          <w:rFonts w:ascii="DecimaWE Rg" w:hAnsi="DecimaWE Rg"/>
          <w:color w:val="auto"/>
        </w:rPr>
        <w:t>(15)</w:t>
      </w:r>
      <w:r w:rsidRPr="00C353BD">
        <w:rPr>
          <w:rFonts w:ascii="DecimaWE Rg" w:hAnsi="DecimaWE Rg"/>
        </w:rPr>
        <w:fldChar w:fldCharType="end"/>
      </w:r>
      <w:bookmarkEnd w:id="13"/>
      <w:r w:rsidRPr="00C353BD">
        <w:rPr>
          <w:rFonts w:ascii="DecimaWE Rg" w:hAnsi="DecimaWE Rg"/>
        </w:rPr>
        <w:t xml:space="preserve"> </w:t>
      </w:r>
    </w:p>
    <w:p w14:paraId="4BF7647E" w14:textId="77777777" w:rsidR="00C353BD" w:rsidRPr="00C353BD" w:rsidRDefault="00C353BD" w:rsidP="00C353BD">
      <w:pPr>
        <w:jc w:val="both"/>
        <w:rPr>
          <w:rFonts w:ascii="DecimaWE Rg" w:hAnsi="DecimaWE Rg"/>
        </w:rPr>
      </w:pPr>
      <w:r w:rsidRPr="00C353BD">
        <w:rPr>
          <w:rFonts w:ascii="DecimaWE Rg" w:hAnsi="DecimaWE Rg"/>
          <w:b/>
          <w:bCs/>
        </w:rPr>
        <w:t>In vigore dal 17 agosto 2013</w:t>
      </w:r>
    </w:p>
    <w:p w14:paraId="6CD7111C" w14:textId="77777777" w:rsidR="00C353BD" w:rsidRPr="00C353BD" w:rsidRDefault="00C353BD" w:rsidP="00C353BD">
      <w:pPr>
        <w:jc w:val="both"/>
        <w:rPr>
          <w:rFonts w:ascii="DecimaWE Rg" w:hAnsi="DecimaWE Rg"/>
        </w:rPr>
      </w:pPr>
      <w:r w:rsidRPr="00C353BD">
        <w:rPr>
          <w:rFonts w:ascii="DecimaWE Rg" w:hAnsi="DecimaWE Rg"/>
        </w:rPr>
        <w:t xml:space="preserve">1. Fino a quando non è proposta querela per il reato di cui </w:t>
      </w:r>
      <w:hyperlink r:id="rId37" w:anchor="id=05AC0000015086,__m=document" w:history="1">
        <w:r w:rsidRPr="00C353BD">
          <w:rPr>
            <w:rStyle w:val="Collegamentoipertestuale"/>
            <w:rFonts w:ascii="DecimaWE Rg" w:hAnsi="DecimaWE Rg"/>
            <w:color w:val="auto"/>
            <w:u w:val="none"/>
          </w:rPr>
          <w:t>all'articolo 612-bis del codice penale</w:t>
        </w:r>
      </w:hyperlink>
      <w:r w:rsidRPr="00C353BD">
        <w:rPr>
          <w:rFonts w:ascii="DecimaWE Rg" w:hAnsi="DecimaWE Rg"/>
        </w:rPr>
        <w:t>, introdotto dall'</w:t>
      </w:r>
      <w:hyperlink r:id="rId38" w:anchor="10LX0000640227ART25" w:history="1">
        <w:r w:rsidRPr="00C353BD">
          <w:rPr>
            <w:rStyle w:val="Collegamentoipertestuale"/>
            <w:rFonts w:ascii="DecimaWE Rg" w:hAnsi="DecimaWE Rg"/>
            <w:i/>
            <w:iCs/>
            <w:color w:val="auto"/>
            <w:u w:val="none"/>
          </w:rPr>
          <w:t>articolo 7</w:t>
        </w:r>
      </w:hyperlink>
      <w:r w:rsidRPr="00C353BD">
        <w:rPr>
          <w:rFonts w:ascii="DecimaWE Rg" w:hAnsi="DecimaWE Rg"/>
        </w:rPr>
        <w:t>, la persona offesa può esporre i fatti all'autorità di pubblica sicurezza avanzando richiesta al questore di ammonimento nei confronti dell'autore della condotta. La richiesta è trasmessa senza ritardo al questore.</w:t>
      </w:r>
    </w:p>
    <w:p w14:paraId="11B84920" w14:textId="77777777" w:rsidR="00C353BD" w:rsidRPr="00C353BD" w:rsidRDefault="00C353BD" w:rsidP="00C353BD">
      <w:pPr>
        <w:jc w:val="both"/>
        <w:rPr>
          <w:rFonts w:ascii="DecimaWE Rg" w:hAnsi="DecimaWE Rg"/>
        </w:rPr>
      </w:pPr>
      <w:r w:rsidRPr="00C353BD">
        <w:rPr>
          <w:rFonts w:ascii="DecimaWE Rg" w:hAnsi="DecimaWE Rg"/>
        </w:rPr>
        <w:t xml:space="preserve">2. Il questore, assunte se necessario informazioni dagli organi investigativi e sentite le persone informate dei fatti, ove ritenga fondata l'istanza, ammonisce oralmente il soggetto nei cui confronti è stato richiesto il provvedimento, invitandolo a tenere una condotta conforme alla legge e redigendo processo verbale. Copia del processo verbale è rilasciata al richiedente l'ammonimento e al soggetto ammonito. Il questore adotta i provvedimenti in materia di armi e munizioni. </w:t>
      </w:r>
      <w:bookmarkStart w:id="14" w:name="14up"/>
      <w:r w:rsidRPr="00C353BD">
        <w:rPr>
          <w:rFonts w:ascii="DecimaWE Rg" w:hAnsi="DecimaWE Rg"/>
        </w:rPr>
        <w:fldChar w:fldCharType="begin"/>
      </w:r>
      <w:r w:rsidRPr="00C353BD">
        <w:rPr>
          <w:rFonts w:ascii="DecimaWE Rg" w:hAnsi="DecimaWE Rg"/>
        </w:rPr>
        <w:instrText xml:space="preserve"> HYPERLINK "http://www.entilocali.leggiditalia.it/rest?print=1" \l "14" </w:instrText>
      </w:r>
      <w:r w:rsidRPr="00C353BD">
        <w:rPr>
          <w:rFonts w:ascii="DecimaWE Rg" w:hAnsi="DecimaWE Rg"/>
        </w:rPr>
        <w:fldChar w:fldCharType="separate"/>
      </w:r>
      <w:r w:rsidRPr="00C353BD">
        <w:rPr>
          <w:rStyle w:val="Collegamentoipertestuale"/>
          <w:rFonts w:ascii="DecimaWE Rg" w:hAnsi="DecimaWE Rg"/>
          <w:color w:val="auto"/>
          <w:u w:val="none"/>
        </w:rPr>
        <w:t>(14)</w:t>
      </w:r>
      <w:r w:rsidRPr="00C353BD">
        <w:rPr>
          <w:rFonts w:ascii="DecimaWE Rg" w:hAnsi="DecimaWE Rg"/>
        </w:rPr>
        <w:fldChar w:fldCharType="end"/>
      </w:r>
      <w:bookmarkEnd w:id="14"/>
    </w:p>
    <w:p w14:paraId="65D9FE1B" w14:textId="77777777" w:rsidR="00C353BD" w:rsidRPr="00C353BD" w:rsidRDefault="00C353BD" w:rsidP="00C353BD">
      <w:pPr>
        <w:jc w:val="both"/>
        <w:rPr>
          <w:rFonts w:ascii="DecimaWE Rg" w:hAnsi="DecimaWE Rg"/>
        </w:rPr>
      </w:pPr>
      <w:r w:rsidRPr="00C353BD">
        <w:rPr>
          <w:rFonts w:ascii="DecimaWE Rg" w:hAnsi="DecimaWE Rg"/>
        </w:rPr>
        <w:t xml:space="preserve">3. La pena per il delitto di cui </w:t>
      </w:r>
      <w:hyperlink r:id="rId39" w:anchor="id=05AC0000015086,__m=document" w:history="1">
        <w:r w:rsidRPr="00C353BD">
          <w:rPr>
            <w:rStyle w:val="Collegamentoipertestuale"/>
            <w:rFonts w:ascii="DecimaWE Rg" w:hAnsi="DecimaWE Rg"/>
            <w:color w:val="auto"/>
            <w:u w:val="none"/>
          </w:rPr>
          <w:t>all'articolo 612-bis del codice penale</w:t>
        </w:r>
      </w:hyperlink>
      <w:r w:rsidRPr="00C353BD">
        <w:rPr>
          <w:rFonts w:ascii="DecimaWE Rg" w:hAnsi="DecimaWE Rg"/>
        </w:rPr>
        <w:t xml:space="preserve"> è aumentata se il fatto è commesso da soggetto già ammonito ai sensi del presente articolo.</w:t>
      </w:r>
    </w:p>
    <w:p w14:paraId="76F63576" w14:textId="77777777" w:rsidR="00C353BD" w:rsidRPr="00C353BD" w:rsidRDefault="00C353BD" w:rsidP="00C353BD">
      <w:pPr>
        <w:jc w:val="both"/>
        <w:rPr>
          <w:rFonts w:ascii="DecimaWE Rg" w:hAnsi="DecimaWE Rg"/>
        </w:rPr>
      </w:pPr>
      <w:r w:rsidRPr="00C353BD">
        <w:rPr>
          <w:rFonts w:ascii="DecimaWE Rg" w:hAnsi="DecimaWE Rg"/>
        </w:rPr>
        <w:t xml:space="preserve">4. Si procede d'ufficio per il delitto previsto </w:t>
      </w:r>
      <w:hyperlink r:id="rId40" w:anchor="id=05AC0000015086,__m=document" w:history="1">
        <w:r w:rsidRPr="00C353BD">
          <w:rPr>
            <w:rStyle w:val="Collegamentoipertestuale"/>
            <w:rFonts w:ascii="DecimaWE Rg" w:hAnsi="DecimaWE Rg"/>
            <w:color w:val="auto"/>
            <w:u w:val="none"/>
          </w:rPr>
          <w:t>dall'articolo 612-bis del codice penale</w:t>
        </w:r>
      </w:hyperlink>
      <w:r w:rsidRPr="00C353BD">
        <w:rPr>
          <w:rFonts w:ascii="DecimaWE Rg" w:hAnsi="DecimaWE Rg"/>
        </w:rPr>
        <w:t xml:space="preserve"> quando il fatto è commesso da soggetto ammonito ai sensi del presente articolo.</w:t>
      </w:r>
    </w:p>
    <w:p w14:paraId="5E6DE009" w14:textId="1B4B5109" w:rsidR="00C353BD" w:rsidRPr="00C353BD" w:rsidRDefault="00B7013F" w:rsidP="00C353BD">
      <w:pPr>
        <w:jc w:val="both"/>
        <w:rPr>
          <w:rFonts w:ascii="DecimaWE Rg" w:hAnsi="DecimaWE Rg"/>
        </w:rPr>
      </w:pPr>
      <w:r>
        <w:rPr>
          <w:rFonts w:ascii="DecimaWE Rg" w:hAnsi="DecimaWE Rg"/>
          <w:noProof/>
          <w:lang w:eastAsia="it-IT"/>
        </w:rPr>
        <w:pict w14:anchorId="03D7611A">
          <v:rect id="_x0000_i1025" style="width:225pt;height:.5pt" o:hrpct="0" o:hrstd="t" o:hr="t" fillcolor="#a0a0a0" stroked="f"/>
        </w:pict>
      </w:r>
    </w:p>
    <w:bookmarkStart w:id="15" w:name="14"/>
    <w:p w14:paraId="38388FF6" w14:textId="77777777" w:rsidR="00C353BD" w:rsidRPr="00C353BD" w:rsidRDefault="00C353BD" w:rsidP="00C353BD">
      <w:pPr>
        <w:jc w:val="both"/>
        <w:rPr>
          <w:rFonts w:ascii="DecimaWE Rg" w:hAnsi="DecimaWE Rg"/>
        </w:rPr>
      </w:pPr>
      <w:r w:rsidRPr="00C353BD">
        <w:rPr>
          <w:rFonts w:ascii="DecimaWE Rg" w:hAnsi="DecimaWE Rg"/>
        </w:rPr>
        <w:fldChar w:fldCharType="begin"/>
      </w:r>
      <w:r w:rsidRPr="00C353BD">
        <w:rPr>
          <w:rFonts w:ascii="DecimaWE Rg" w:hAnsi="DecimaWE Rg"/>
        </w:rPr>
        <w:instrText xml:space="preserve"> HYPERLINK "http://www.entilocali.leggiditalia.it/rest?print=1" \l "14up" </w:instrText>
      </w:r>
      <w:r w:rsidRPr="00C353BD">
        <w:rPr>
          <w:rFonts w:ascii="DecimaWE Rg" w:hAnsi="DecimaWE Rg"/>
        </w:rPr>
        <w:fldChar w:fldCharType="separate"/>
      </w:r>
      <w:r w:rsidRPr="00C353BD">
        <w:rPr>
          <w:rStyle w:val="Collegamentoipertestuale"/>
          <w:rFonts w:ascii="DecimaWE Rg" w:hAnsi="DecimaWE Rg"/>
          <w:color w:val="auto"/>
          <w:u w:val="none"/>
        </w:rPr>
        <w:t>(14)</w:t>
      </w:r>
      <w:r w:rsidRPr="00C353BD">
        <w:rPr>
          <w:rFonts w:ascii="DecimaWE Rg" w:hAnsi="DecimaWE Rg"/>
        </w:rPr>
        <w:fldChar w:fldCharType="end"/>
      </w:r>
      <w:bookmarkEnd w:id="15"/>
      <w:r w:rsidRPr="00C353BD">
        <w:rPr>
          <w:rFonts w:ascii="DecimaWE Rg" w:hAnsi="DecimaWE Rg"/>
        </w:rPr>
        <w:t xml:space="preserve"> Comma così modificato dall'</w:t>
      </w:r>
      <w:hyperlink r:id="rId41" w:anchor="id=10LX0000788590ART13,__m=document" w:history="1">
        <w:r w:rsidRPr="00C353BD">
          <w:rPr>
            <w:rStyle w:val="Collegamentoipertestuale"/>
            <w:rFonts w:ascii="DecimaWE Rg" w:hAnsi="DecimaWE Rg"/>
            <w:i/>
            <w:iCs/>
            <w:color w:val="auto"/>
            <w:u w:val="none"/>
          </w:rPr>
          <w:t>art. 1, comma 4, D.L. 14 agosto 2013, n. 93</w:t>
        </w:r>
      </w:hyperlink>
      <w:r w:rsidRPr="00C353BD">
        <w:rPr>
          <w:rFonts w:ascii="DecimaWE Rg" w:hAnsi="DecimaWE Rg"/>
        </w:rPr>
        <w:t xml:space="preserve">, convertito, con modificazioni, dalla </w:t>
      </w:r>
      <w:hyperlink r:id="rId42" w:anchor="id=10LX0000790594ART0,__m=document" w:history="1">
        <w:r w:rsidRPr="00C353BD">
          <w:rPr>
            <w:rStyle w:val="Collegamentoipertestuale"/>
            <w:rFonts w:ascii="DecimaWE Rg" w:hAnsi="DecimaWE Rg"/>
            <w:i/>
            <w:iCs/>
            <w:color w:val="auto"/>
            <w:u w:val="none"/>
          </w:rPr>
          <w:t>L. 15 ottobre 2013, n. 119</w:t>
        </w:r>
      </w:hyperlink>
      <w:r w:rsidRPr="00C353BD">
        <w:rPr>
          <w:rFonts w:ascii="DecimaWE Rg" w:hAnsi="DecimaWE Rg"/>
        </w:rPr>
        <w:t xml:space="preserve">. </w:t>
      </w:r>
    </w:p>
    <w:bookmarkStart w:id="16" w:name="15"/>
    <w:p w14:paraId="6CF7B046" w14:textId="77777777" w:rsidR="00C353BD" w:rsidRPr="00C353BD" w:rsidRDefault="00C353BD" w:rsidP="00C353BD">
      <w:pPr>
        <w:jc w:val="both"/>
        <w:rPr>
          <w:rFonts w:ascii="DecimaWE Rg" w:hAnsi="DecimaWE Rg"/>
        </w:rPr>
      </w:pPr>
      <w:r w:rsidRPr="00C353BD">
        <w:rPr>
          <w:rFonts w:ascii="DecimaWE Rg" w:hAnsi="DecimaWE Rg"/>
        </w:rPr>
        <w:fldChar w:fldCharType="begin"/>
      </w:r>
      <w:r w:rsidRPr="00C353BD">
        <w:rPr>
          <w:rFonts w:ascii="DecimaWE Rg" w:hAnsi="DecimaWE Rg"/>
        </w:rPr>
        <w:instrText xml:space="preserve"> HYPERLINK "http://www.entilocali.leggiditalia.it/rest?print=1" \l "15up" </w:instrText>
      </w:r>
      <w:r w:rsidRPr="00C353BD">
        <w:rPr>
          <w:rFonts w:ascii="DecimaWE Rg" w:hAnsi="DecimaWE Rg"/>
        </w:rPr>
        <w:fldChar w:fldCharType="separate"/>
      </w:r>
      <w:r w:rsidRPr="00C353BD">
        <w:rPr>
          <w:rStyle w:val="Collegamentoipertestuale"/>
          <w:rFonts w:ascii="DecimaWE Rg" w:hAnsi="DecimaWE Rg"/>
          <w:color w:val="auto"/>
          <w:u w:val="none"/>
        </w:rPr>
        <w:t>(15)</w:t>
      </w:r>
      <w:r w:rsidRPr="00C353BD">
        <w:rPr>
          <w:rFonts w:ascii="DecimaWE Rg" w:hAnsi="DecimaWE Rg"/>
        </w:rPr>
        <w:fldChar w:fldCharType="end"/>
      </w:r>
      <w:bookmarkEnd w:id="16"/>
      <w:r w:rsidRPr="00C353BD">
        <w:rPr>
          <w:rFonts w:ascii="DecimaWE Rg" w:hAnsi="DecimaWE Rg"/>
        </w:rPr>
        <w:t xml:space="preserve"> Vedi, anche, l'</w:t>
      </w:r>
      <w:hyperlink r:id="rId43" w:anchor="id=10LX0000788590ART15,__m=document" w:history="1">
        <w:r w:rsidRPr="00C353BD">
          <w:rPr>
            <w:rStyle w:val="Collegamentoipertestuale"/>
            <w:rFonts w:ascii="DecimaWE Rg" w:hAnsi="DecimaWE Rg"/>
            <w:i/>
            <w:iCs/>
            <w:color w:val="auto"/>
            <w:u w:val="none"/>
          </w:rPr>
          <w:t>art. 3, comma 5-bis, D.L. 14 agosto 2013, n. 93</w:t>
        </w:r>
      </w:hyperlink>
      <w:r w:rsidRPr="00C353BD">
        <w:rPr>
          <w:rFonts w:ascii="DecimaWE Rg" w:hAnsi="DecimaWE Rg"/>
        </w:rPr>
        <w:t xml:space="preserve">, convertito, con modificazioni, dalla </w:t>
      </w:r>
      <w:hyperlink r:id="rId44" w:anchor="id=10LX0000790594ART0,__m=document" w:history="1">
        <w:r w:rsidRPr="00C353BD">
          <w:rPr>
            <w:rStyle w:val="Collegamentoipertestuale"/>
            <w:rFonts w:ascii="DecimaWE Rg" w:hAnsi="DecimaWE Rg"/>
            <w:i/>
            <w:iCs/>
            <w:color w:val="auto"/>
            <w:u w:val="none"/>
          </w:rPr>
          <w:t>L. 15 ottobre 2013, n. 119</w:t>
        </w:r>
      </w:hyperlink>
    </w:p>
    <w:p w14:paraId="63A202D1" w14:textId="77777777" w:rsidR="00C0760F" w:rsidRDefault="00C0760F" w:rsidP="00C0760F">
      <w:pPr>
        <w:jc w:val="both"/>
        <w:rPr>
          <w:rFonts w:ascii="DecimaWE Rg" w:hAnsi="DecimaWE Rg"/>
          <w:b/>
          <w:bCs/>
        </w:rPr>
      </w:pPr>
    </w:p>
    <w:p w14:paraId="163D278F" w14:textId="77777777" w:rsidR="00D66E83" w:rsidRPr="00D66E83" w:rsidRDefault="00D66E83">
      <w:pPr>
        <w:jc w:val="both"/>
        <w:rPr>
          <w:rFonts w:ascii="DecimaWE Rg" w:hAnsi="DecimaWE Rg"/>
        </w:rPr>
      </w:pPr>
    </w:p>
    <w:sectPr w:rsidR="00D66E83" w:rsidRPr="00D66E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DecimaWE Rg">
    <w:altName w:val="Times New Roman"/>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42F7"/>
    <w:multiLevelType w:val="hybridMultilevel"/>
    <w:tmpl w:val="B358B1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D13FAD"/>
    <w:multiLevelType w:val="hybridMultilevel"/>
    <w:tmpl w:val="580C3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8A062C"/>
    <w:multiLevelType w:val="hybridMultilevel"/>
    <w:tmpl w:val="C80AC6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62386D"/>
    <w:multiLevelType w:val="hybridMultilevel"/>
    <w:tmpl w:val="83C0EC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2E2A02"/>
    <w:multiLevelType w:val="hybridMultilevel"/>
    <w:tmpl w:val="0EB23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7E20EA"/>
    <w:multiLevelType w:val="hybridMultilevel"/>
    <w:tmpl w:val="1C2AD9C2"/>
    <w:lvl w:ilvl="0" w:tplc="387077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15B3AA4"/>
    <w:multiLevelType w:val="hybridMultilevel"/>
    <w:tmpl w:val="E76CC24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1B"/>
    <w:rsid w:val="0002155B"/>
    <w:rsid w:val="0003623A"/>
    <w:rsid w:val="0003625F"/>
    <w:rsid w:val="00060B72"/>
    <w:rsid w:val="00062406"/>
    <w:rsid w:val="000638FD"/>
    <w:rsid w:val="00093B51"/>
    <w:rsid w:val="00097B28"/>
    <w:rsid w:val="000A1A10"/>
    <w:rsid w:val="000A250E"/>
    <w:rsid w:val="000A53E1"/>
    <w:rsid w:val="000A5F80"/>
    <w:rsid w:val="000A7E3E"/>
    <w:rsid w:val="000B6354"/>
    <w:rsid w:val="000C46F7"/>
    <w:rsid w:val="000D5EF8"/>
    <w:rsid w:val="000D7653"/>
    <w:rsid w:val="000E0750"/>
    <w:rsid w:val="000E6104"/>
    <w:rsid w:val="000F0105"/>
    <w:rsid w:val="0013264C"/>
    <w:rsid w:val="00135C62"/>
    <w:rsid w:val="001846ED"/>
    <w:rsid w:val="001B4EE2"/>
    <w:rsid w:val="001D59D7"/>
    <w:rsid w:val="001E11BE"/>
    <w:rsid w:val="00211CA7"/>
    <w:rsid w:val="002127F5"/>
    <w:rsid w:val="00222D56"/>
    <w:rsid w:val="0023498E"/>
    <w:rsid w:val="002402C6"/>
    <w:rsid w:val="002777AE"/>
    <w:rsid w:val="0028114A"/>
    <w:rsid w:val="00294D31"/>
    <w:rsid w:val="002A70D5"/>
    <w:rsid w:val="002B0C64"/>
    <w:rsid w:val="002D3C38"/>
    <w:rsid w:val="003223C0"/>
    <w:rsid w:val="00325E4D"/>
    <w:rsid w:val="00335118"/>
    <w:rsid w:val="00341370"/>
    <w:rsid w:val="003417B4"/>
    <w:rsid w:val="00376711"/>
    <w:rsid w:val="003A6D79"/>
    <w:rsid w:val="003C1300"/>
    <w:rsid w:val="003C2283"/>
    <w:rsid w:val="003C365B"/>
    <w:rsid w:val="003E6521"/>
    <w:rsid w:val="003E7935"/>
    <w:rsid w:val="00423443"/>
    <w:rsid w:val="00423C01"/>
    <w:rsid w:val="00460B4C"/>
    <w:rsid w:val="004774AD"/>
    <w:rsid w:val="00480629"/>
    <w:rsid w:val="00496F77"/>
    <w:rsid w:val="004B18A3"/>
    <w:rsid w:val="004C2AA5"/>
    <w:rsid w:val="004E079E"/>
    <w:rsid w:val="004F3F3A"/>
    <w:rsid w:val="00522F4E"/>
    <w:rsid w:val="00545013"/>
    <w:rsid w:val="00551913"/>
    <w:rsid w:val="0057228A"/>
    <w:rsid w:val="00590E93"/>
    <w:rsid w:val="005A6A6D"/>
    <w:rsid w:val="005F14AC"/>
    <w:rsid w:val="005F3B4C"/>
    <w:rsid w:val="00610326"/>
    <w:rsid w:val="006268A8"/>
    <w:rsid w:val="00630CEB"/>
    <w:rsid w:val="00636DA4"/>
    <w:rsid w:val="0064456E"/>
    <w:rsid w:val="006B2F91"/>
    <w:rsid w:val="006D0518"/>
    <w:rsid w:val="006E0268"/>
    <w:rsid w:val="006E08F6"/>
    <w:rsid w:val="006F027F"/>
    <w:rsid w:val="007073D2"/>
    <w:rsid w:val="0072199F"/>
    <w:rsid w:val="00724A99"/>
    <w:rsid w:val="00744ACA"/>
    <w:rsid w:val="00744DF7"/>
    <w:rsid w:val="00750C86"/>
    <w:rsid w:val="00750F5C"/>
    <w:rsid w:val="00752962"/>
    <w:rsid w:val="00762E0E"/>
    <w:rsid w:val="007A2FE3"/>
    <w:rsid w:val="007C11CE"/>
    <w:rsid w:val="007C6EF9"/>
    <w:rsid w:val="007D5E1B"/>
    <w:rsid w:val="00806DF5"/>
    <w:rsid w:val="00826929"/>
    <w:rsid w:val="0083374E"/>
    <w:rsid w:val="00851F90"/>
    <w:rsid w:val="00853D05"/>
    <w:rsid w:val="008B5653"/>
    <w:rsid w:val="008C6753"/>
    <w:rsid w:val="009043C5"/>
    <w:rsid w:val="00911A43"/>
    <w:rsid w:val="00940933"/>
    <w:rsid w:val="00944869"/>
    <w:rsid w:val="00945AD2"/>
    <w:rsid w:val="00970CE1"/>
    <w:rsid w:val="00974A2F"/>
    <w:rsid w:val="00991389"/>
    <w:rsid w:val="009D43F4"/>
    <w:rsid w:val="00A1318D"/>
    <w:rsid w:val="00A20BA6"/>
    <w:rsid w:val="00A26A8C"/>
    <w:rsid w:val="00A320C6"/>
    <w:rsid w:val="00A40713"/>
    <w:rsid w:val="00A512BC"/>
    <w:rsid w:val="00A66AAB"/>
    <w:rsid w:val="00A80155"/>
    <w:rsid w:val="00AD4105"/>
    <w:rsid w:val="00AF72B2"/>
    <w:rsid w:val="00B05B80"/>
    <w:rsid w:val="00B26CC9"/>
    <w:rsid w:val="00B32C12"/>
    <w:rsid w:val="00B43030"/>
    <w:rsid w:val="00B66EF1"/>
    <w:rsid w:val="00B7013F"/>
    <w:rsid w:val="00B747AA"/>
    <w:rsid w:val="00B842BE"/>
    <w:rsid w:val="00BA4A86"/>
    <w:rsid w:val="00BC25B8"/>
    <w:rsid w:val="00BC577D"/>
    <w:rsid w:val="00BD71E5"/>
    <w:rsid w:val="00BE53C6"/>
    <w:rsid w:val="00C0501A"/>
    <w:rsid w:val="00C0760F"/>
    <w:rsid w:val="00C10DE7"/>
    <w:rsid w:val="00C209B2"/>
    <w:rsid w:val="00C353BD"/>
    <w:rsid w:val="00C46BEC"/>
    <w:rsid w:val="00C470A6"/>
    <w:rsid w:val="00C47DD5"/>
    <w:rsid w:val="00C51464"/>
    <w:rsid w:val="00C5343D"/>
    <w:rsid w:val="00C61F22"/>
    <w:rsid w:val="00C65A6C"/>
    <w:rsid w:val="00C67170"/>
    <w:rsid w:val="00C7056B"/>
    <w:rsid w:val="00C85064"/>
    <w:rsid w:val="00C85992"/>
    <w:rsid w:val="00CA6A73"/>
    <w:rsid w:val="00CB4E3E"/>
    <w:rsid w:val="00CD7E4C"/>
    <w:rsid w:val="00CE251B"/>
    <w:rsid w:val="00CE4D7C"/>
    <w:rsid w:val="00CF3F42"/>
    <w:rsid w:val="00CF61A8"/>
    <w:rsid w:val="00D32AF4"/>
    <w:rsid w:val="00D66E83"/>
    <w:rsid w:val="00D805A0"/>
    <w:rsid w:val="00D92C27"/>
    <w:rsid w:val="00DC1DE8"/>
    <w:rsid w:val="00DD6188"/>
    <w:rsid w:val="00DF0578"/>
    <w:rsid w:val="00E1582E"/>
    <w:rsid w:val="00E25C27"/>
    <w:rsid w:val="00E40DDF"/>
    <w:rsid w:val="00E41D9F"/>
    <w:rsid w:val="00E43B94"/>
    <w:rsid w:val="00E44D03"/>
    <w:rsid w:val="00E6717A"/>
    <w:rsid w:val="00E817DE"/>
    <w:rsid w:val="00ED75C2"/>
    <w:rsid w:val="00F2696F"/>
    <w:rsid w:val="00F40930"/>
    <w:rsid w:val="00F57E50"/>
    <w:rsid w:val="00F6350D"/>
    <w:rsid w:val="00F76BFE"/>
    <w:rsid w:val="00F8048B"/>
    <w:rsid w:val="00FA4384"/>
    <w:rsid w:val="00FA7FAE"/>
    <w:rsid w:val="00FB3BDB"/>
    <w:rsid w:val="00FB6DF8"/>
    <w:rsid w:val="00FE39B7"/>
    <w:rsid w:val="00FE69B1"/>
    <w:rsid w:val="00FF1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E463C8"/>
  <w15:chartTrackingRefBased/>
  <w15:docId w15:val="{13E697E2-E475-4EBB-9196-5935C834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E251B"/>
    <w:rPr>
      <w:color w:val="0563C1" w:themeColor="hyperlink"/>
      <w:u w:val="single"/>
    </w:rPr>
  </w:style>
  <w:style w:type="paragraph" w:styleId="Paragrafoelenco">
    <w:name w:val="List Paragraph"/>
    <w:basedOn w:val="Normale"/>
    <w:uiPriority w:val="34"/>
    <w:qFormat/>
    <w:rsid w:val="00FA4384"/>
    <w:pPr>
      <w:ind w:left="720"/>
      <w:contextualSpacing/>
    </w:pPr>
  </w:style>
  <w:style w:type="character" w:styleId="Rimandocommento">
    <w:name w:val="annotation reference"/>
    <w:basedOn w:val="Carpredefinitoparagrafo"/>
    <w:uiPriority w:val="99"/>
    <w:semiHidden/>
    <w:unhideWhenUsed/>
    <w:rsid w:val="00C67170"/>
    <w:rPr>
      <w:sz w:val="16"/>
      <w:szCs w:val="16"/>
    </w:rPr>
  </w:style>
  <w:style w:type="paragraph" w:styleId="Testocommento">
    <w:name w:val="annotation text"/>
    <w:basedOn w:val="Normale"/>
    <w:link w:val="TestocommentoCarattere"/>
    <w:uiPriority w:val="99"/>
    <w:semiHidden/>
    <w:unhideWhenUsed/>
    <w:rsid w:val="00C6717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67170"/>
    <w:rPr>
      <w:sz w:val="20"/>
      <w:szCs w:val="20"/>
    </w:rPr>
  </w:style>
  <w:style w:type="paragraph" w:styleId="Soggettocommento">
    <w:name w:val="annotation subject"/>
    <w:basedOn w:val="Testocommento"/>
    <w:next w:val="Testocommento"/>
    <w:link w:val="SoggettocommentoCarattere"/>
    <w:uiPriority w:val="99"/>
    <w:semiHidden/>
    <w:unhideWhenUsed/>
    <w:rsid w:val="00C67170"/>
    <w:rPr>
      <w:b/>
      <w:bCs/>
    </w:rPr>
  </w:style>
  <w:style w:type="character" w:customStyle="1" w:styleId="SoggettocommentoCarattere">
    <w:name w:val="Soggetto commento Carattere"/>
    <w:basedOn w:val="TestocommentoCarattere"/>
    <w:link w:val="Soggettocommento"/>
    <w:uiPriority w:val="99"/>
    <w:semiHidden/>
    <w:rsid w:val="00C67170"/>
    <w:rPr>
      <w:b/>
      <w:bCs/>
      <w:sz w:val="20"/>
      <w:szCs w:val="20"/>
    </w:rPr>
  </w:style>
  <w:style w:type="paragraph" w:styleId="Testofumetto">
    <w:name w:val="Balloon Text"/>
    <w:basedOn w:val="Normale"/>
    <w:link w:val="TestofumettoCarattere"/>
    <w:uiPriority w:val="99"/>
    <w:semiHidden/>
    <w:unhideWhenUsed/>
    <w:rsid w:val="00C671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2397">
      <w:bodyDiv w:val="1"/>
      <w:marLeft w:val="0"/>
      <w:marRight w:val="0"/>
      <w:marTop w:val="150"/>
      <w:marBottom w:val="0"/>
      <w:divBdr>
        <w:top w:val="none" w:sz="0" w:space="0" w:color="auto"/>
        <w:left w:val="none" w:sz="0" w:space="0" w:color="auto"/>
        <w:bottom w:val="none" w:sz="0" w:space="0" w:color="auto"/>
        <w:right w:val="none" w:sz="0" w:space="0" w:color="auto"/>
      </w:divBdr>
      <w:divsChild>
        <w:div w:id="1976443937">
          <w:marLeft w:val="0"/>
          <w:marRight w:val="0"/>
          <w:marTop w:val="0"/>
          <w:marBottom w:val="0"/>
          <w:divBdr>
            <w:top w:val="none" w:sz="0" w:space="0" w:color="auto"/>
            <w:left w:val="none" w:sz="0" w:space="0" w:color="auto"/>
            <w:bottom w:val="none" w:sz="0" w:space="0" w:color="auto"/>
            <w:right w:val="none" w:sz="0" w:space="0" w:color="auto"/>
          </w:divBdr>
          <w:divsChild>
            <w:div w:id="267615634">
              <w:marLeft w:val="0"/>
              <w:marRight w:val="0"/>
              <w:marTop w:val="0"/>
              <w:marBottom w:val="0"/>
              <w:divBdr>
                <w:top w:val="none" w:sz="0" w:space="0" w:color="auto"/>
                <w:left w:val="none" w:sz="0" w:space="0" w:color="auto"/>
                <w:bottom w:val="none" w:sz="0" w:space="0" w:color="auto"/>
                <w:right w:val="none" w:sz="0" w:space="0" w:color="auto"/>
              </w:divBdr>
              <w:divsChild>
                <w:div w:id="284195679">
                  <w:marLeft w:val="0"/>
                  <w:marRight w:val="0"/>
                  <w:marTop w:val="0"/>
                  <w:marBottom w:val="0"/>
                  <w:divBdr>
                    <w:top w:val="none" w:sz="0" w:space="0" w:color="auto"/>
                    <w:left w:val="none" w:sz="0" w:space="0" w:color="auto"/>
                    <w:bottom w:val="none" w:sz="0" w:space="0" w:color="auto"/>
                    <w:right w:val="none" w:sz="0" w:space="0" w:color="auto"/>
                  </w:divBdr>
                  <w:divsChild>
                    <w:div w:id="1232422797">
                      <w:marLeft w:val="0"/>
                      <w:marRight w:val="0"/>
                      <w:marTop w:val="0"/>
                      <w:marBottom w:val="0"/>
                      <w:divBdr>
                        <w:top w:val="none" w:sz="0" w:space="0" w:color="auto"/>
                        <w:left w:val="none" w:sz="0" w:space="0" w:color="auto"/>
                        <w:bottom w:val="none" w:sz="0" w:space="0" w:color="auto"/>
                        <w:right w:val="none" w:sz="0" w:space="0" w:color="auto"/>
                      </w:divBdr>
                      <w:divsChild>
                        <w:div w:id="1678389110">
                          <w:marLeft w:val="375"/>
                          <w:marRight w:val="0"/>
                          <w:marTop w:val="0"/>
                          <w:marBottom w:val="0"/>
                          <w:divBdr>
                            <w:top w:val="none" w:sz="0" w:space="0" w:color="auto"/>
                            <w:left w:val="none" w:sz="0" w:space="0" w:color="auto"/>
                            <w:bottom w:val="none" w:sz="0" w:space="0" w:color="auto"/>
                            <w:right w:val="none" w:sz="0" w:space="0" w:color="auto"/>
                          </w:divBdr>
                          <w:divsChild>
                            <w:div w:id="1731230087">
                              <w:marLeft w:val="0"/>
                              <w:marRight w:val="0"/>
                              <w:marTop w:val="0"/>
                              <w:marBottom w:val="300"/>
                              <w:divBdr>
                                <w:top w:val="none" w:sz="0" w:space="0" w:color="auto"/>
                                <w:left w:val="single" w:sz="6" w:space="0" w:color="EDEDED"/>
                                <w:bottom w:val="single" w:sz="6" w:space="26" w:color="EDEDED"/>
                                <w:right w:val="single" w:sz="6" w:space="0" w:color="EDEDED"/>
                              </w:divBdr>
                              <w:divsChild>
                                <w:div w:id="482282613">
                                  <w:marLeft w:val="0"/>
                                  <w:marRight w:val="0"/>
                                  <w:marTop w:val="0"/>
                                  <w:marBottom w:val="0"/>
                                  <w:divBdr>
                                    <w:top w:val="none" w:sz="0" w:space="0" w:color="auto"/>
                                    <w:left w:val="none" w:sz="0" w:space="0" w:color="auto"/>
                                    <w:bottom w:val="none" w:sz="0" w:space="0" w:color="auto"/>
                                    <w:right w:val="none" w:sz="0" w:space="0" w:color="auto"/>
                                  </w:divBdr>
                                  <w:divsChild>
                                    <w:div w:id="1879124288">
                                      <w:marLeft w:val="0"/>
                                      <w:marRight w:val="0"/>
                                      <w:marTop w:val="0"/>
                                      <w:marBottom w:val="240"/>
                                      <w:divBdr>
                                        <w:top w:val="none" w:sz="0" w:space="0" w:color="auto"/>
                                        <w:left w:val="none" w:sz="0" w:space="0" w:color="auto"/>
                                        <w:bottom w:val="none" w:sz="0" w:space="0" w:color="auto"/>
                                        <w:right w:val="none" w:sz="0" w:space="0" w:color="auto"/>
                                      </w:divBdr>
                                      <w:divsChild>
                                        <w:div w:id="1293173723">
                                          <w:marLeft w:val="0"/>
                                          <w:marRight w:val="0"/>
                                          <w:marTop w:val="0"/>
                                          <w:marBottom w:val="0"/>
                                          <w:divBdr>
                                            <w:top w:val="none" w:sz="0" w:space="0" w:color="auto"/>
                                            <w:left w:val="none" w:sz="0" w:space="0" w:color="auto"/>
                                            <w:bottom w:val="none" w:sz="0" w:space="0" w:color="auto"/>
                                            <w:right w:val="none" w:sz="0" w:space="0" w:color="auto"/>
                                          </w:divBdr>
                                        </w:div>
                                        <w:div w:id="946037234">
                                          <w:marLeft w:val="0"/>
                                          <w:marRight w:val="0"/>
                                          <w:marTop w:val="0"/>
                                          <w:marBottom w:val="0"/>
                                          <w:divBdr>
                                            <w:top w:val="none" w:sz="0" w:space="0" w:color="auto"/>
                                            <w:left w:val="none" w:sz="0" w:space="0" w:color="auto"/>
                                            <w:bottom w:val="none" w:sz="0" w:space="0" w:color="auto"/>
                                            <w:right w:val="none" w:sz="0" w:space="0" w:color="auto"/>
                                          </w:divBdr>
                                        </w:div>
                                        <w:div w:id="8879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479334">
      <w:bodyDiv w:val="1"/>
      <w:marLeft w:val="0"/>
      <w:marRight w:val="0"/>
      <w:marTop w:val="150"/>
      <w:marBottom w:val="0"/>
      <w:divBdr>
        <w:top w:val="none" w:sz="0" w:space="0" w:color="auto"/>
        <w:left w:val="none" w:sz="0" w:space="0" w:color="auto"/>
        <w:bottom w:val="none" w:sz="0" w:space="0" w:color="auto"/>
        <w:right w:val="none" w:sz="0" w:space="0" w:color="auto"/>
      </w:divBdr>
      <w:divsChild>
        <w:div w:id="1688404963">
          <w:marLeft w:val="0"/>
          <w:marRight w:val="0"/>
          <w:marTop w:val="0"/>
          <w:marBottom w:val="0"/>
          <w:divBdr>
            <w:top w:val="none" w:sz="0" w:space="0" w:color="auto"/>
            <w:left w:val="none" w:sz="0" w:space="0" w:color="auto"/>
            <w:bottom w:val="none" w:sz="0" w:space="0" w:color="auto"/>
            <w:right w:val="none" w:sz="0" w:space="0" w:color="auto"/>
          </w:divBdr>
          <w:divsChild>
            <w:div w:id="14502619">
              <w:marLeft w:val="0"/>
              <w:marRight w:val="0"/>
              <w:marTop w:val="0"/>
              <w:marBottom w:val="0"/>
              <w:divBdr>
                <w:top w:val="none" w:sz="0" w:space="0" w:color="auto"/>
                <w:left w:val="none" w:sz="0" w:space="0" w:color="auto"/>
                <w:bottom w:val="none" w:sz="0" w:space="0" w:color="auto"/>
                <w:right w:val="none" w:sz="0" w:space="0" w:color="auto"/>
              </w:divBdr>
              <w:divsChild>
                <w:div w:id="912474387">
                  <w:marLeft w:val="0"/>
                  <w:marRight w:val="0"/>
                  <w:marTop w:val="0"/>
                  <w:marBottom w:val="0"/>
                  <w:divBdr>
                    <w:top w:val="none" w:sz="0" w:space="0" w:color="auto"/>
                    <w:left w:val="none" w:sz="0" w:space="0" w:color="auto"/>
                    <w:bottom w:val="none" w:sz="0" w:space="0" w:color="auto"/>
                    <w:right w:val="none" w:sz="0" w:space="0" w:color="auto"/>
                  </w:divBdr>
                  <w:divsChild>
                    <w:div w:id="391585802">
                      <w:marLeft w:val="0"/>
                      <w:marRight w:val="0"/>
                      <w:marTop w:val="0"/>
                      <w:marBottom w:val="0"/>
                      <w:divBdr>
                        <w:top w:val="none" w:sz="0" w:space="0" w:color="auto"/>
                        <w:left w:val="none" w:sz="0" w:space="0" w:color="auto"/>
                        <w:bottom w:val="none" w:sz="0" w:space="0" w:color="auto"/>
                        <w:right w:val="none" w:sz="0" w:space="0" w:color="auto"/>
                      </w:divBdr>
                      <w:divsChild>
                        <w:div w:id="1258751110">
                          <w:marLeft w:val="375"/>
                          <w:marRight w:val="0"/>
                          <w:marTop w:val="0"/>
                          <w:marBottom w:val="0"/>
                          <w:divBdr>
                            <w:top w:val="none" w:sz="0" w:space="0" w:color="auto"/>
                            <w:left w:val="none" w:sz="0" w:space="0" w:color="auto"/>
                            <w:bottom w:val="none" w:sz="0" w:space="0" w:color="auto"/>
                            <w:right w:val="none" w:sz="0" w:space="0" w:color="auto"/>
                          </w:divBdr>
                          <w:divsChild>
                            <w:div w:id="537007234">
                              <w:marLeft w:val="0"/>
                              <w:marRight w:val="0"/>
                              <w:marTop w:val="0"/>
                              <w:marBottom w:val="300"/>
                              <w:divBdr>
                                <w:top w:val="none" w:sz="0" w:space="0" w:color="auto"/>
                                <w:left w:val="single" w:sz="6" w:space="0" w:color="EDEDED"/>
                                <w:bottom w:val="single" w:sz="6" w:space="26" w:color="EDEDED"/>
                                <w:right w:val="single" w:sz="6" w:space="0" w:color="EDEDED"/>
                              </w:divBdr>
                              <w:divsChild>
                                <w:div w:id="1363827305">
                                  <w:marLeft w:val="0"/>
                                  <w:marRight w:val="0"/>
                                  <w:marTop w:val="0"/>
                                  <w:marBottom w:val="0"/>
                                  <w:divBdr>
                                    <w:top w:val="none" w:sz="0" w:space="0" w:color="auto"/>
                                    <w:left w:val="none" w:sz="0" w:space="0" w:color="auto"/>
                                    <w:bottom w:val="none" w:sz="0" w:space="0" w:color="auto"/>
                                    <w:right w:val="none" w:sz="0" w:space="0" w:color="auto"/>
                                  </w:divBdr>
                                  <w:divsChild>
                                    <w:div w:id="1487937600">
                                      <w:marLeft w:val="0"/>
                                      <w:marRight w:val="0"/>
                                      <w:marTop w:val="0"/>
                                      <w:marBottom w:val="240"/>
                                      <w:divBdr>
                                        <w:top w:val="none" w:sz="0" w:space="0" w:color="auto"/>
                                        <w:left w:val="none" w:sz="0" w:space="0" w:color="auto"/>
                                        <w:bottom w:val="none" w:sz="0" w:space="0" w:color="auto"/>
                                        <w:right w:val="none" w:sz="0" w:space="0" w:color="auto"/>
                                      </w:divBdr>
                                      <w:divsChild>
                                        <w:div w:id="1752920466">
                                          <w:marLeft w:val="0"/>
                                          <w:marRight w:val="0"/>
                                          <w:marTop w:val="0"/>
                                          <w:marBottom w:val="0"/>
                                          <w:divBdr>
                                            <w:top w:val="none" w:sz="0" w:space="0" w:color="auto"/>
                                            <w:left w:val="none" w:sz="0" w:space="0" w:color="auto"/>
                                            <w:bottom w:val="none" w:sz="0" w:space="0" w:color="auto"/>
                                            <w:right w:val="none" w:sz="0" w:space="0" w:color="auto"/>
                                          </w:divBdr>
                                        </w:div>
                                        <w:div w:id="364721985">
                                          <w:marLeft w:val="0"/>
                                          <w:marRight w:val="0"/>
                                          <w:marTop w:val="0"/>
                                          <w:marBottom w:val="0"/>
                                          <w:divBdr>
                                            <w:top w:val="none" w:sz="0" w:space="0" w:color="auto"/>
                                            <w:left w:val="none" w:sz="0" w:space="0" w:color="auto"/>
                                            <w:bottom w:val="none" w:sz="0" w:space="0" w:color="auto"/>
                                            <w:right w:val="none" w:sz="0" w:space="0" w:color="auto"/>
                                          </w:divBdr>
                                        </w:div>
                                        <w:div w:id="1414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533446">
      <w:bodyDiv w:val="1"/>
      <w:marLeft w:val="0"/>
      <w:marRight w:val="0"/>
      <w:marTop w:val="150"/>
      <w:marBottom w:val="0"/>
      <w:divBdr>
        <w:top w:val="none" w:sz="0" w:space="0" w:color="auto"/>
        <w:left w:val="none" w:sz="0" w:space="0" w:color="auto"/>
        <w:bottom w:val="none" w:sz="0" w:space="0" w:color="auto"/>
        <w:right w:val="none" w:sz="0" w:space="0" w:color="auto"/>
      </w:divBdr>
      <w:divsChild>
        <w:div w:id="745037375">
          <w:marLeft w:val="0"/>
          <w:marRight w:val="0"/>
          <w:marTop w:val="0"/>
          <w:marBottom w:val="0"/>
          <w:divBdr>
            <w:top w:val="none" w:sz="0" w:space="0" w:color="auto"/>
            <w:left w:val="none" w:sz="0" w:space="0" w:color="auto"/>
            <w:bottom w:val="none" w:sz="0" w:space="0" w:color="auto"/>
            <w:right w:val="none" w:sz="0" w:space="0" w:color="auto"/>
          </w:divBdr>
          <w:divsChild>
            <w:div w:id="1538931777">
              <w:marLeft w:val="0"/>
              <w:marRight w:val="0"/>
              <w:marTop w:val="0"/>
              <w:marBottom w:val="0"/>
              <w:divBdr>
                <w:top w:val="none" w:sz="0" w:space="0" w:color="auto"/>
                <w:left w:val="none" w:sz="0" w:space="0" w:color="auto"/>
                <w:bottom w:val="none" w:sz="0" w:space="0" w:color="auto"/>
                <w:right w:val="none" w:sz="0" w:space="0" w:color="auto"/>
              </w:divBdr>
              <w:divsChild>
                <w:div w:id="549920616">
                  <w:marLeft w:val="0"/>
                  <w:marRight w:val="0"/>
                  <w:marTop w:val="0"/>
                  <w:marBottom w:val="0"/>
                  <w:divBdr>
                    <w:top w:val="none" w:sz="0" w:space="0" w:color="auto"/>
                    <w:left w:val="none" w:sz="0" w:space="0" w:color="auto"/>
                    <w:bottom w:val="none" w:sz="0" w:space="0" w:color="auto"/>
                    <w:right w:val="none" w:sz="0" w:space="0" w:color="auto"/>
                  </w:divBdr>
                  <w:divsChild>
                    <w:div w:id="1943873343">
                      <w:marLeft w:val="0"/>
                      <w:marRight w:val="0"/>
                      <w:marTop w:val="0"/>
                      <w:marBottom w:val="0"/>
                      <w:divBdr>
                        <w:top w:val="none" w:sz="0" w:space="0" w:color="auto"/>
                        <w:left w:val="none" w:sz="0" w:space="0" w:color="auto"/>
                        <w:bottom w:val="none" w:sz="0" w:space="0" w:color="auto"/>
                        <w:right w:val="none" w:sz="0" w:space="0" w:color="auto"/>
                      </w:divBdr>
                      <w:divsChild>
                        <w:div w:id="1042562359">
                          <w:marLeft w:val="375"/>
                          <w:marRight w:val="0"/>
                          <w:marTop w:val="0"/>
                          <w:marBottom w:val="0"/>
                          <w:divBdr>
                            <w:top w:val="none" w:sz="0" w:space="0" w:color="auto"/>
                            <w:left w:val="none" w:sz="0" w:space="0" w:color="auto"/>
                            <w:bottom w:val="none" w:sz="0" w:space="0" w:color="auto"/>
                            <w:right w:val="none" w:sz="0" w:space="0" w:color="auto"/>
                          </w:divBdr>
                          <w:divsChild>
                            <w:div w:id="491026582">
                              <w:marLeft w:val="0"/>
                              <w:marRight w:val="0"/>
                              <w:marTop w:val="0"/>
                              <w:marBottom w:val="300"/>
                              <w:divBdr>
                                <w:top w:val="none" w:sz="0" w:space="0" w:color="auto"/>
                                <w:left w:val="single" w:sz="6" w:space="0" w:color="EDEDED"/>
                                <w:bottom w:val="single" w:sz="6" w:space="26" w:color="EDEDED"/>
                                <w:right w:val="single" w:sz="6" w:space="0" w:color="EDEDED"/>
                              </w:divBdr>
                              <w:divsChild>
                                <w:div w:id="3238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055892">
      <w:bodyDiv w:val="1"/>
      <w:marLeft w:val="0"/>
      <w:marRight w:val="0"/>
      <w:marTop w:val="0"/>
      <w:marBottom w:val="0"/>
      <w:divBdr>
        <w:top w:val="none" w:sz="0" w:space="0" w:color="auto"/>
        <w:left w:val="none" w:sz="0" w:space="0" w:color="auto"/>
        <w:bottom w:val="none" w:sz="0" w:space="0" w:color="auto"/>
        <w:right w:val="none" w:sz="0" w:space="0" w:color="auto"/>
      </w:divBdr>
    </w:div>
    <w:div w:id="1407417958">
      <w:bodyDiv w:val="1"/>
      <w:marLeft w:val="0"/>
      <w:marRight w:val="0"/>
      <w:marTop w:val="0"/>
      <w:marBottom w:val="0"/>
      <w:divBdr>
        <w:top w:val="none" w:sz="0" w:space="0" w:color="auto"/>
        <w:left w:val="none" w:sz="0" w:space="0" w:color="auto"/>
        <w:bottom w:val="none" w:sz="0" w:space="0" w:color="auto"/>
        <w:right w:val="none" w:sz="0" w:space="0" w:color="auto"/>
      </w:divBdr>
    </w:div>
    <w:div w:id="1758557931">
      <w:bodyDiv w:val="1"/>
      <w:marLeft w:val="0"/>
      <w:marRight w:val="0"/>
      <w:marTop w:val="0"/>
      <w:marBottom w:val="0"/>
      <w:divBdr>
        <w:top w:val="none" w:sz="0" w:space="0" w:color="auto"/>
        <w:left w:val="none" w:sz="0" w:space="0" w:color="auto"/>
        <w:bottom w:val="none" w:sz="0" w:space="0" w:color="auto"/>
        <w:right w:val="none" w:sz="0" w:space="0" w:color="auto"/>
      </w:divBdr>
      <w:divsChild>
        <w:div w:id="662702976">
          <w:marLeft w:val="0"/>
          <w:marRight w:val="0"/>
          <w:marTop w:val="0"/>
          <w:marBottom w:val="20"/>
          <w:divBdr>
            <w:top w:val="none" w:sz="0" w:space="0" w:color="auto"/>
            <w:left w:val="none" w:sz="0" w:space="0" w:color="auto"/>
            <w:bottom w:val="none" w:sz="0" w:space="0" w:color="auto"/>
            <w:right w:val="none" w:sz="0" w:space="0" w:color="auto"/>
          </w:divBdr>
        </w:div>
        <w:div w:id="779297406">
          <w:marLeft w:val="0"/>
          <w:marRight w:val="0"/>
          <w:marTop w:val="0"/>
          <w:marBottom w:val="20"/>
          <w:divBdr>
            <w:top w:val="none" w:sz="0" w:space="0" w:color="auto"/>
            <w:left w:val="none" w:sz="0" w:space="0" w:color="auto"/>
            <w:bottom w:val="none" w:sz="0" w:space="0" w:color="auto"/>
            <w:right w:val="none" w:sz="0" w:space="0" w:color="auto"/>
          </w:divBdr>
        </w:div>
        <w:div w:id="1047296543">
          <w:marLeft w:val="0"/>
          <w:marRight w:val="0"/>
          <w:marTop w:val="0"/>
          <w:marBottom w:val="20"/>
          <w:divBdr>
            <w:top w:val="none" w:sz="0" w:space="0" w:color="auto"/>
            <w:left w:val="none" w:sz="0" w:space="0" w:color="auto"/>
            <w:bottom w:val="none" w:sz="0" w:space="0" w:color="auto"/>
            <w:right w:val="none" w:sz="0" w:space="0" w:color="auto"/>
          </w:divBdr>
        </w:div>
        <w:div w:id="563568605">
          <w:marLeft w:val="0"/>
          <w:marRight w:val="0"/>
          <w:marTop w:val="0"/>
          <w:marBottom w:val="20"/>
          <w:divBdr>
            <w:top w:val="none" w:sz="0" w:space="0" w:color="auto"/>
            <w:left w:val="none" w:sz="0" w:space="0" w:color="auto"/>
            <w:bottom w:val="none" w:sz="0" w:space="0" w:color="auto"/>
            <w:right w:val="none" w:sz="0" w:space="0" w:color="auto"/>
          </w:divBdr>
        </w:div>
        <w:div w:id="1409961095">
          <w:marLeft w:val="0"/>
          <w:marRight w:val="0"/>
          <w:marTop w:val="0"/>
          <w:marBottom w:val="20"/>
          <w:divBdr>
            <w:top w:val="none" w:sz="0" w:space="0" w:color="auto"/>
            <w:left w:val="none" w:sz="0" w:space="0" w:color="auto"/>
            <w:bottom w:val="none" w:sz="0" w:space="0" w:color="auto"/>
            <w:right w:val="none" w:sz="0" w:space="0" w:color="auto"/>
          </w:divBdr>
        </w:div>
        <w:div w:id="1808430031">
          <w:marLeft w:val="0"/>
          <w:marRight w:val="0"/>
          <w:marTop w:val="0"/>
          <w:marBottom w:val="20"/>
          <w:divBdr>
            <w:top w:val="none" w:sz="0" w:space="0" w:color="auto"/>
            <w:left w:val="none" w:sz="0" w:space="0" w:color="auto"/>
            <w:bottom w:val="none" w:sz="0" w:space="0" w:color="auto"/>
            <w:right w:val="none" w:sz="0" w:space="0" w:color="auto"/>
          </w:divBdr>
        </w:div>
        <w:div w:id="1981838973">
          <w:marLeft w:val="0"/>
          <w:marRight w:val="0"/>
          <w:marTop w:val="0"/>
          <w:marBottom w:val="20"/>
          <w:divBdr>
            <w:top w:val="none" w:sz="0" w:space="0" w:color="auto"/>
            <w:left w:val="none" w:sz="0" w:space="0" w:color="auto"/>
            <w:bottom w:val="none" w:sz="0" w:space="0" w:color="auto"/>
            <w:right w:val="none" w:sz="0" w:space="0" w:color="auto"/>
          </w:divBdr>
        </w:div>
        <w:div w:id="1383285316">
          <w:marLeft w:val="0"/>
          <w:marRight w:val="0"/>
          <w:marTop w:val="0"/>
          <w:marBottom w:val="20"/>
          <w:divBdr>
            <w:top w:val="none" w:sz="0" w:space="0" w:color="auto"/>
            <w:left w:val="none" w:sz="0" w:space="0" w:color="auto"/>
            <w:bottom w:val="none" w:sz="0" w:space="0" w:color="auto"/>
            <w:right w:val="none" w:sz="0" w:space="0" w:color="auto"/>
          </w:divBdr>
        </w:div>
        <w:div w:id="940338639">
          <w:marLeft w:val="0"/>
          <w:marRight w:val="0"/>
          <w:marTop w:val="0"/>
          <w:marBottom w:val="20"/>
          <w:divBdr>
            <w:top w:val="none" w:sz="0" w:space="0" w:color="auto"/>
            <w:left w:val="none" w:sz="0" w:space="0" w:color="auto"/>
            <w:bottom w:val="none" w:sz="0" w:space="0" w:color="auto"/>
            <w:right w:val="none" w:sz="0" w:space="0" w:color="auto"/>
          </w:divBdr>
        </w:div>
        <w:div w:id="1068502029">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13" Type="http://schemas.openxmlformats.org/officeDocument/2006/relationships/hyperlink" Target="http://www.entilocali.leggiditalia.it/" TargetMode="External"/><Relationship Id="rId18" Type="http://schemas.openxmlformats.org/officeDocument/2006/relationships/hyperlink" Target="http://www.entilocali.leggiditalia.it/" TargetMode="External"/><Relationship Id="rId26" Type="http://schemas.openxmlformats.org/officeDocument/2006/relationships/hyperlink" Target="http://www.entilocali.leggiditalia.it/" TargetMode="External"/><Relationship Id="rId39" Type="http://schemas.openxmlformats.org/officeDocument/2006/relationships/hyperlink" Target="http://entilocali.leggiditalia.it/" TargetMode="External"/><Relationship Id="rId3" Type="http://schemas.openxmlformats.org/officeDocument/2006/relationships/settings" Target="settings.xml"/><Relationship Id="rId21" Type="http://schemas.openxmlformats.org/officeDocument/2006/relationships/hyperlink" Target="http://www.entilocali.leggiditalia.it/" TargetMode="External"/><Relationship Id="rId34" Type="http://schemas.openxmlformats.org/officeDocument/2006/relationships/hyperlink" Target="http://www.entilocali.leggiditalia.it/" TargetMode="External"/><Relationship Id="rId42" Type="http://schemas.openxmlformats.org/officeDocument/2006/relationships/hyperlink" Target="http://entilocali.leggiditalia.it/" TargetMode="External"/><Relationship Id="rId7" Type="http://schemas.openxmlformats.org/officeDocument/2006/relationships/hyperlink" Target="http://www.entilocali.leggiditalia.it/" TargetMode="External"/><Relationship Id="rId12" Type="http://schemas.openxmlformats.org/officeDocument/2006/relationships/hyperlink" Target="http://www.entilocali.leggiditalia.it/" TargetMode="External"/><Relationship Id="rId17" Type="http://schemas.openxmlformats.org/officeDocument/2006/relationships/hyperlink" Target="http://www.entilocali.leggiditalia.it/" TargetMode="External"/><Relationship Id="rId25" Type="http://schemas.openxmlformats.org/officeDocument/2006/relationships/hyperlink" Target="http://www.entilocali.leggiditalia.it/" TargetMode="External"/><Relationship Id="rId33" Type="http://schemas.openxmlformats.org/officeDocument/2006/relationships/hyperlink" Target="http://www.entilocali.leggiditalia.it/" TargetMode="External"/><Relationship Id="rId38" Type="http://schemas.openxmlformats.org/officeDocument/2006/relationships/hyperlink" Target="http://www.entilocali.leggiditalia.it/rest?print=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tilocali.leggiditalia.it/" TargetMode="External"/><Relationship Id="rId20" Type="http://schemas.openxmlformats.org/officeDocument/2006/relationships/hyperlink" Target="http://www.entilocali.leggiditalia.it/" TargetMode="External"/><Relationship Id="rId29" Type="http://schemas.openxmlformats.org/officeDocument/2006/relationships/hyperlink" Target="http://www.entilocali.leggiditalia.it/" TargetMode="External"/><Relationship Id="rId41" Type="http://schemas.openxmlformats.org/officeDocument/2006/relationships/hyperlink" Target="http://entilocali.leggiditalia.it/" TargetMode="External"/><Relationship Id="rId1" Type="http://schemas.openxmlformats.org/officeDocument/2006/relationships/numbering" Target="numbering.xml"/><Relationship Id="rId6" Type="http://schemas.openxmlformats.org/officeDocument/2006/relationships/hyperlink" Target="http://www.entilocali.leggiditalia.it/" TargetMode="External"/><Relationship Id="rId11" Type="http://schemas.openxmlformats.org/officeDocument/2006/relationships/hyperlink" Target="http://www.entilocali.leggiditalia.it/" TargetMode="External"/><Relationship Id="rId24" Type="http://schemas.openxmlformats.org/officeDocument/2006/relationships/hyperlink" Target="http://www.entilocali.leggiditalia.it/" TargetMode="External"/><Relationship Id="rId32" Type="http://schemas.openxmlformats.org/officeDocument/2006/relationships/hyperlink" Target="http://www.entilocali.leggiditalia.it/" TargetMode="External"/><Relationship Id="rId37" Type="http://schemas.openxmlformats.org/officeDocument/2006/relationships/hyperlink" Target="http://entilocali.leggiditalia.it/" TargetMode="External"/><Relationship Id="rId40" Type="http://schemas.openxmlformats.org/officeDocument/2006/relationships/hyperlink" Target="http://entilocali.leggiditalia.it/"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entilocali.leggiditalia.it/" TargetMode="External"/><Relationship Id="rId23" Type="http://schemas.openxmlformats.org/officeDocument/2006/relationships/hyperlink" Target="http://www.entilocali.leggiditalia.it/" TargetMode="External"/><Relationship Id="rId28" Type="http://schemas.openxmlformats.org/officeDocument/2006/relationships/hyperlink" Target="http://www.entilocali.leggiditalia.it/" TargetMode="External"/><Relationship Id="rId36" Type="http://schemas.openxmlformats.org/officeDocument/2006/relationships/hyperlink" Target="http://www.entilocali.leggiditalia.it/" TargetMode="External"/><Relationship Id="rId10" Type="http://schemas.openxmlformats.org/officeDocument/2006/relationships/hyperlink" Target="http://www.entilocali.leggiditalia.it/" TargetMode="External"/><Relationship Id="rId19" Type="http://schemas.openxmlformats.org/officeDocument/2006/relationships/hyperlink" Target="http://www.entilocali.leggiditalia.it/" TargetMode="External"/><Relationship Id="rId31" Type="http://schemas.openxmlformats.org/officeDocument/2006/relationships/hyperlink" Target="http://www.entilocali.leggiditalia.it/" TargetMode="External"/><Relationship Id="rId44" Type="http://schemas.openxmlformats.org/officeDocument/2006/relationships/hyperlink" Target="http://entilocali.leggiditalia.it/" TargetMode="External"/><Relationship Id="rId4" Type="http://schemas.openxmlformats.org/officeDocument/2006/relationships/webSettings" Target="webSettings.xml"/><Relationship Id="rId9" Type="http://schemas.openxmlformats.org/officeDocument/2006/relationships/hyperlink" Target="http://www.entilocali.leggiditalia.it/" TargetMode="External"/><Relationship Id="rId14" Type="http://schemas.openxmlformats.org/officeDocument/2006/relationships/hyperlink" Target="http://www.entilocali.leggiditalia.it/" TargetMode="External"/><Relationship Id="rId22" Type="http://schemas.openxmlformats.org/officeDocument/2006/relationships/hyperlink" Target="http://www.entilocali.leggiditalia.it/" TargetMode="External"/><Relationship Id="rId27" Type="http://schemas.openxmlformats.org/officeDocument/2006/relationships/hyperlink" Target="http://www.entilocali.leggiditalia.it/" TargetMode="External"/><Relationship Id="rId30" Type="http://schemas.openxmlformats.org/officeDocument/2006/relationships/hyperlink" Target="http://www.entilocali.leggiditalia.it/" TargetMode="External"/><Relationship Id="rId35" Type="http://schemas.openxmlformats.org/officeDocument/2006/relationships/hyperlink" Target="http://www.entilocali.leggiditalia.it/" TargetMode="External"/><Relationship Id="rId43" Type="http://schemas.openxmlformats.org/officeDocument/2006/relationships/hyperlink" Target="http://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2902</Words>
  <Characters>16544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Zambelli Erica</dc:creator>
  <cp:keywords/>
  <dc:description/>
  <cp:lastModifiedBy>Zambelli Erica</cp:lastModifiedBy>
  <cp:revision>3</cp:revision>
  <cp:lastPrinted>2016-04-05T12:11:00Z</cp:lastPrinted>
  <dcterms:created xsi:type="dcterms:W3CDTF">2016-05-03T13:23:00Z</dcterms:created>
  <dcterms:modified xsi:type="dcterms:W3CDTF">2016-05-03T13:34:00Z</dcterms:modified>
</cp:coreProperties>
</file>